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AD71" w14:textId="7011F8D1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  <w:r w:rsidRPr="00455D9A">
        <w:rPr>
          <w:rFonts w:ascii="Cambria" w:hAnsi="Cambria" w:cs="Times New Roman"/>
          <w:b/>
        </w:rPr>
        <w:t xml:space="preserve">Znak sprawy: </w:t>
      </w:r>
      <w:bookmarkStart w:id="0" w:name="_Hlk58304450"/>
      <w:r w:rsidR="001A3F05">
        <w:rPr>
          <w:rFonts w:ascii="Cambria" w:hAnsi="Cambria" w:cs="Times New Roman"/>
          <w:b/>
        </w:rPr>
        <w:t>RRG.7013.9.2022</w:t>
      </w:r>
    </w:p>
    <w:bookmarkEnd w:id="0"/>
    <w:p w14:paraId="4A4FC92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</w:p>
    <w:p w14:paraId="71E4B5CE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6E1F9B7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4D9C1958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78851B3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2571C31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1855B5CD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B2C43A7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5C2C30C3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657938A" w14:textId="77777777" w:rsidR="00865C17" w:rsidRPr="00455D9A" w:rsidRDefault="00865C17" w:rsidP="00455D9A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</w:t>
      </w:r>
      <w:r w:rsidR="00455D9A" w:rsidRPr="00455D9A">
        <w:rPr>
          <w:rFonts w:ascii="Cambria" w:hAnsi="Cambria"/>
          <w:sz w:val="32"/>
          <w:szCs w:val="24"/>
        </w:rPr>
        <w:t xml:space="preserve"> </w:t>
      </w:r>
      <w:r w:rsidRPr="00455D9A">
        <w:rPr>
          <w:rFonts w:ascii="Cambria" w:hAnsi="Cambria"/>
          <w:sz w:val="32"/>
          <w:szCs w:val="24"/>
        </w:rPr>
        <w:t>WARUNKÓW ZAMÓWIENIA</w:t>
      </w:r>
      <w:r w:rsidR="00455D9A" w:rsidRPr="00455D9A">
        <w:rPr>
          <w:rFonts w:ascii="Cambria" w:hAnsi="Cambria"/>
          <w:sz w:val="32"/>
          <w:szCs w:val="24"/>
        </w:rPr>
        <w:t xml:space="preserve"> (</w:t>
      </w:r>
      <w:r w:rsidRPr="00455D9A">
        <w:rPr>
          <w:rFonts w:ascii="Cambria" w:hAnsi="Cambria"/>
          <w:sz w:val="32"/>
          <w:szCs w:val="24"/>
        </w:rPr>
        <w:t>SWZ)</w:t>
      </w:r>
    </w:p>
    <w:p w14:paraId="08C3E1CA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5DB9AEE4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3777369F" w14:textId="5ABE513F" w:rsidR="00455D9A" w:rsidRDefault="00153B8A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  <w:color w:val="000000"/>
          <w:shd w:val="clear" w:color="auto" w:fill="FFFFFF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>z przepisami ustawy z dnia 11 września 2019 r. Prawo zamówień publicznych (</w:t>
      </w:r>
      <w:r w:rsidR="001A3F05">
        <w:rPr>
          <w:rStyle w:val="markedcontent"/>
          <w:sz w:val="25"/>
          <w:szCs w:val="25"/>
        </w:rPr>
        <w:t>Dz. U. z 2021 r. poz. 1129, 1598, 2054, 2269, z 2022 poz. 25</w:t>
      </w:r>
      <w:r w:rsidRPr="00455D9A">
        <w:rPr>
          <w:rFonts w:ascii="Cambria" w:hAnsi="Cambria" w:cs="Times New Roman"/>
          <w:color w:val="000000"/>
          <w:shd w:val="clear" w:color="auto" w:fill="FFFFFF"/>
        </w:rPr>
        <w:t>), na p</w:t>
      </w:r>
      <w:r w:rsidR="00455D9A">
        <w:rPr>
          <w:rFonts w:ascii="Cambria" w:hAnsi="Cambria" w:cs="Times New Roman"/>
          <w:color w:val="000000"/>
          <w:shd w:val="clear" w:color="auto" w:fill="FFFFFF"/>
        </w:rPr>
        <w:t>odstawie art. 275 pkt 1 ustawy,</w:t>
      </w:r>
    </w:p>
    <w:p w14:paraId="73774AC6" w14:textId="77777777" w:rsidR="00865C17" w:rsidRPr="00455D9A" w:rsidRDefault="00153B8A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14:paraId="427C860A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3E2F0E11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2E3B7340" w14:textId="0979AB92" w:rsidR="00865C17" w:rsidRPr="00455D9A" w:rsidRDefault="00865C17" w:rsidP="00E4265D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14:paraId="39C12642" w14:textId="77777777" w:rsidR="00865C17" w:rsidRPr="00455D9A" w:rsidRDefault="00865C17" w:rsidP="00865C17">
      <w:pPr>
        <w:rPr>
          <w:rFonts w:ascii="Cambria" w:hAnsi="Cambria" w:cs="Times New Roman"/>
          <w:b/>
        </w:rPr>
      </w:pPr>
    </w:p>
    <w:p w14:paraId="1BA51FF5" w14:textId="7263E1A2" w:rsidR="00865C17" w:rsidRPr="00455D9A" w:rsidRDefault="00865C17" w:rsidP="001E710D">
      <w:pPr>
        <w:ind w:left="-426" w:right="-428"/>
        <w:jc w:val="center"/>
        <w:rPr>
          <w:rFonts w:ascii="Cambria" w:hAnsi="Cambria" w:cs="Times New Roman"/>
          <w:b/>
        </w:rPr>
      </w:pPr>
      <w:r w:rsidRPr="00E4265D">
        <w:rPr>
          <w:rFonts w:ascii="Cambria" w:hAnsi="Cambria" w:cs="Times New Roman"/>
          <w:b/>
        </w:rPr>
        <w:t>„</w:t>
      </w:r>
      <w:r w:rsidR="001A3F05">
        <w:rPr>
          <w:rFonts w:ascii="Cambria" w:hAnsi="Cambria" w:cs="Times New Roman"/>
          <w:b/>
          <w:i/>
        </w:rPr>
        <w:t>Wymiana opraw oświetlenia drogowego na LED na terenie Gminy Rokietnica</w:t>
      </w:r>
      <w:r w:rsidRPr="00E4265D">
        <w:rPr>
          <w:rFonts w:ascii="Cambria" w:hAnsi="Cambria" w:cs="Times New Roman"/>
          <w:b/>
        </w:rPr>
        <w:t>”</w:t>
      </w:r>
    </w:p>
    <w:p w14:paraId="28C7BBCB" w14:textId="77777777" w:rsidR="00865C17" w:rsidRPr="00455D9A" w:rsidRDefault="00865C17" w:rsidP="00865C17">
      <w:pPr>
        <w:jc w:val="center"/>
        <w:rPr>
          <w:rFonts w:ascii="Cambria" w:hAnsi="Cambria" w:cs="Times New Roman"/>
        </w:rPr>
      </w:pPr>
    </w:p>
    <w:p w14:paraId="61FD9290" w14:textId="77777777" w:rsidR="00865C17" w:rsidRPr="00455D9A" w:rsidRDefault="00865C17" w:rsidP="00865C17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14:paraId="57EC8DBB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29061C98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6A83CF01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5DA946C2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420C61CF" w14:textId="77777777" w:rsidR="00865C17" w:rsidRDefault="00865C17" w:rsidP="00865C17">
      <w:pPr>
        <w:rPr>
          <w:rFonts w:ascii="Cambria" w:hAnsi="Cambria"/>
        </w:rPr>
      </w:pPr>
    </w:p>
    <w:p w14:paraId="70111A2A" w14:textId="77777777" w:rsidR="007A1AD3" w:rsidRDefault="007A1AD3" w:rsidP="00865C17">
      <w:pPr>
        <w:rPr>
          <w:rFonts w:ascii="Cambria" w:hAnsi="Cambria"/>
        </w:rPr>
      </w:pPr>
    </w:p>
    <w:p w14:paraId="5B25A089" w14:textId="77777777" w:rsidR="007A1AD3" w:rsidRDefault="007A1AD3" w:rsidP="00865C17">
      <w:pPr>
        <w:rPr>
          <w:rFonts w:ascii="Cambria" w:hAnsi="Cambria"/>
        </w:rPr>
      </w:pPr>
    </w:p>
    <w:p w14:paraId="4D8C9B89" w14:textId="77777777" w:rsidR="007A1AD3" w:rsidRDefault="007A1AD3" w:rsidP="00865C17">
      <w:pPr>
        <w:rPr>
          <w:rFonts w:ascii="Cambria" w:hAnsi="Cambria"/>
        </w:rPr>
      </w:pPr>
    </w:p>
    <w:p w14:paraId="2637A299" w14:textId="77777777" w:rsidR="007A1AD3" w:rsidRDefault="007A1AD3" w:rsidP="00865C17">
      <w:pPr>
        <w:rPr>
          <w:rFonts w:ascii="Cambria" w:hAnsi="Cambria"/>
        </w:rPr>
      </w:pPr>
    </w:p>
    <w:p w14:paraId="3F659A87" w14:textId="77777777" w:rsidR="007A1AD3" w:rsidRPr="00455D9A" w:rsidRDefault="007A1AD3" w:rsidP="00865C17">
      <w:pPr>
        <w:rPr>
          <w:rFonts w:ascii="Cambria" w:hAnsi="Cambria"/>
        </w:rPr>
      </w:pPr>
    </w:p>
    <w:p w14:paraId="37E609CE" w14:textId="77777777" w:rsidR="00865C17" w:rsidRPr="00455D9A" w:rsidRDefault="00865C17" w:rsidP="00865C17">
      <w:pPr>
        <w:rPr>
          <w:rFonts w:ascii="Cambria" w:hAnsi="Cambria"/>
        </w:rPr>
      </w:pPr>
    </w:p>
    <w:p w14:paraId="0F12F8BC" w14:textId="77777777" w:rsidR="00865C17" w:rsidRPr="00455D9A" w:rsidRDefault="00865C17" w:rsidP="00865C17">
      <w:pPr>
        <w:rPr>
          <w:rFonts w:asciiTheme="majorHAnsi" w:hAnsiTheme="majorHAnsi"/>
        </w:rPr>
      </w:pPr>
    </w:p>
    <w:p w14:paraId="65DCF00E" w14:textId="77777777" w:rsidR="00865C17" w:rsidRPr="00455D9A" w:rsidRDefault="00865C17" w:rsidP="00865C17">
      <w:pPr>
        <w:rPr>
          <w:rFonts w:asciiTheme="majorHAnsi" w:hAnsiTheme="majorHAnsi"/>
        </w:rPr>
      </w:pPr>
    </w:p>
    <w:p w14:paraId="67F225EC" w14:textId="77777777" w:rsidR="00865C17" w:rsidRPr="00455D9A" w:rsidRDefault="00865C17" w:rsidP="00865C17">
      <w:pPr>
        <w:ind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>ZATWIERDZIŁ:</w:t>
      </w:r>
    </w:p>
    <w:p w14:paraId="4FA5AA99" w14:textId="77777777" w:rsidR="00865C17" w:rsidRPr="00455D9A" w:rsidRDefault="00865C17" w:rsidP="00865C17">
      <w:pPr>
        <w:ind w:right="567"/>
        <w:jc w:val="right"/>
        <w:rPr>
          <w:rFonts w:asciiTheme="majorHAnsi" w:hAnsiTheme="majorHAnsi"/>
        </w:rPr>
      </w:pPr>
    </w:p>
    <w:p w14:paraId="218E7D96" w14:textId="7DC48285" w:rsidR="00865C17" w:rsidRPr="00455D9A" w:rsidRDefault="00455D9A" w:rsidP="00865C17">
      <w:pPr>
        <w:ind w:left="3686"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 xml:space="preserve">Wójt Gminy </w:t>
      </w:r>
      <w:r w:rsidR="001E710D">
        <w:rPr>
          <w:rFonts w:asciiTheme="majorHAnsi" w:hAnsiTheme="majorHAnsi"/>
        </w:rPr>
        <w:t>Rokietnica</w:t>
      </w:r>
    </w:p>
    <w:p w14:paraId="72749A56" w14:textId="39C78319" w:rsidR="00865C17" w:rsidRPr="00455D9A" w:rsidRDefault="001E710D" w:rsidP="00865C17">
      <w:pPr>
        <w:ind w:left="3686" w:right="-1"/>
        <w:jc w:val="right"/>
        <w:rPr>
          <w:rFonts w:asciiTheme="majorHAnsi" w:hAnsiTheme="majorHAnsi"/>
        </w:rPr>
      </w:pPr>
      <w:r w:rsidRPr="001E710D">
        <w:rPr>
          <w:rFonts w:asciiTheme="majorHAnsi" w:hAnsiTheme="majorHAnsi"/>
          <w:bCs/>
        </w:rPr>
        <w:t>Witold Szajny</w:t>
      </w:r>
    </w:p>
    <w:p w14:paraId="7E51D3F1" w14:textId="77777777" w:rsidR="00865C17" w:rsidRPr="00455D9A" w:rsidRDefault="00865C17" w:rsidP="00865C17">
      <w:pPr>
        <w:ind w:left="5529" w:right="-287"/>
        <w:jc w:val="center"/>
        <w:rPr>
          <w:rFonts w:asciiTheme="majorHAnsi" w:hAnsiTheme="majorHAnsi"/>
        </w:rPr>
      </w:pPr>
    </w:p>
    <w:p w14:paraId="243CCAC0" w14:textId="77777777" w:rsidR="00865C17" w:rsidRPr="00455D9A" w:rsidRDefault="00865C17" w:rsidP="00865C17">
      <w:pPr>
        <w:ind w:left="6521" w:right="422"/>
        <w:rPr>
          <w:rFonts w:asciiTheme="majorHAnsi" w:hAnsiTheme="majorHAnsi"/>
        </w:rPr>
      </w:pPr>
    </w:p>
    <w:p w14:paraId="4B3AE783" w14:textId="77777777" w:rsidR="00865C17" w:rsidRPr="00455D9A" w:rsidRDefault="00865C17" w:rsidP="00865C17">
      <w:pPr>
        <w:rPr>
          <w:rFonts w:asciiTheme="majorHAnsi" w:hAnsiTheme="majorHAnsi"/>
        </w:rPr>
      </w:pPr>
    </w:p>
    <w:p w14:paraId="2DD07C89" w14:textId="77777777" w:rsidR="00865C17" w:rsidRPr="00455D9A" w:rsidRDefault="00865C17" w:rsidP="00865C17">
      <w:pPr>
        <w:rPr>
          <w:rFonts w:asciiTheme="majorHAnsi" w:hAnsiTheme="majorHAnsi"/>
        </w:rPr>
      </w:pPr>
    </w:p>
    <w:p w14:paraId="3246557C" w14:textId="013C415B" w:rsidR="00865C17" w:rsidRPr="00455D9A" w:rsidRDefault="001E710D" w:rsidP="00865C1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Rokietnica</w:t>
      </w:r>
      <w:r w:rsidR="00865C17" w:rsidRPr="00455D9A">
        <w:rPr>
          <w:rFonts w:asciiTheme="majorHAnsi" w:hAnsiTheme="majorHAnsi"/>
        </w:rPr>
        <w:t xml:space="preserve">, dnia </w:t>
      </w:r>
      <w:r w:rsidR="007D48F4">
        <w:rPr>
          <w:rFonts w:asciiTheme="majorHAnsi" w:hAnsiTheme="majorHAnsi"/>
        </w:rPr>
        <w:t>17</w:t>
      </w:r>
      <w:r w:rsidR="007A1AD3">
        <w:rPr>
          <w:rFonts w:asciiTheme="majorHAnsi" w:hAnsiTheme="majorHAnsi"/>
        </w:rPr>
        <w:t>.0</w:t>
      </w:r>
      <w:r w:rsidR="007D48F4">
        <w:rPr>
          <w:rFonts w:asciiTheme="majorHAnsi" w:hAnsiTheme="majorHAnsi"/>
        </w:rPr>
        <w:t>5</w:t>
      </w:r>
      <w:r w:rsidR="00865C17" w:rsidRPr="00455D9A">
        <w:rPr>
          <w:rFonts w:asciiTheme="majorHAnsi" w:hAnsiTheme="majorHAnsi"/>
        </w:rPr>
        <w:t>.202</w:t>
      </w:r>
      <w:r w:rsidR="001A3F05">
        <w:rPr>
          <w:rFonts w:asciiTheme="majorHAnsi" w:hAnsiTheme="majorHAnsi"/>
        </w:rPr>
        <w:t>2</w:t>
      </w:r>
      <w:r w:rsidR="00865C17" w:rsidRPr="00455D9A">
        <w:rPr>
          <w:rFonts w:asciiTheme="majorHAnsi" w:hAnsiTheme="majorHAnsi"/>
        </w:rPr>
        <w:t xml:space="preserve"> r.</w:t>
      </w:r>
    </w:p>
    <w:p w14:paraId="4F4A34FC" w14:textId="77777777" w:rsidR="00865C17" w:rsidRPr="00C160DD" w:rsidRDefault="00865C17" w:rsidP="00865C17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14:paraId="6CDF9790" w14:textId="77777777" w:rsidR="00865C17" w:rsidRDefault="00EC0417" w:rsidP="008D6228">
      <w:pPr>
        <w:pStyle w:val="NormalnyWeb"/>
        <w:numPr>
          <w:ilvl w:val="0"/>
          <w:numId w:val="38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INFORMACJE OGÓLNE</w:t>
      </w:r>
    </w:p>
    <w:p w14:paraId="58C65E5B" w14:textId="77777777" w:rsidR="00865C17" w:rsidRPr="002C6CDA" w:rsidRDefault="00865C17" w:rsidP="00865C17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4D1EAA64" w14:textId="77777777" w:rsidR="00A76048" w:rsidRDefault="007A1AD3" w:rsidP="00413C35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14:paraId="2C7B964C" w14:textId="77777777" w:rsidR="00A76048" w:rsidRPr="002C6CDA" w:rsidRDefault="00A76048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Nazwa oraz adres Zamawiającego</w:t>
      </w:r>
      <w:r w:rsidR="002C6CDA">
        <w:rPr>
          <w:rFonts w:asciiTheme="majorHAnsi" w:hAnsiTheme="majorHAnsi" w:cs="Times New Roman"/>
          <w:bCs/>
          <w:sz w:val="20"/>
          <w:szCs w:val="20"/>
        </w:rPr>
        <w:t>:</w:t>
      </w:r>
    </w:p>
    <w:p w14:paraId="1C419E87" w14:textId="12F1A932" w:rsidR="00A76048" w:rsidRPr="002C6CDA" w:rsidRDefault="007A1AD3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35418">
        <w:rPr>
          <w:rFonts w:asciiTheme="majorHAnsi" w:hAnsiTheme="majorHAnsi" w:cs="Times New Roman"/>
          <w:bCs/>
          <w:sz w:val="20"/>
          <w:szCs w:val="20"/>
        </w:rPr>
        <w:t xml:space="preserve">Gmina </w:t>
      </w:r>
      <w:r w:rsidR="00914E4E">
        <w:rPr>
          <w:rFonts w:asciiTheme="majorHAnsi" w:hAnsiTheme="majorHAnsi" w:cs="Times New Roman"/>
          <w:bCs/>
          <w:sz w:val="20"/>
          <w:szCs w:val="20"/>
        </w:rPr>
        <w:t>Rokietnica</w:t>
      </w:r>
      <w:r w:rsidR="002C6CDA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="001E710D">
        <w:rPr>
          <w:rFonts w:asciiTheme="majorHAnsi" w:hAnsiTheme="majorHAnsi" w:cs="Times New Roman"/>
          <w:bCs/>
          <w:sz w:val="20"/>
          <w:szCs w:val="20"/>
        </w:rPr>
        <w:t xml:space="preserve">Rokietnica 682,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37-562 Rokietnica</w:t>
      </w:r>
    </w:p>
    <w:p w14:paraId="1C6B6E5F" w14:textId="4EC920CE" w:rsidR="002C6CDA" w:rsidRDefault="00A76048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tel.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6075F75F" w14:textId="06924D03" w:rsidR="002C6CDA" w:rsidRP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adres poczty elektronicznej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hyperlink r:id="rId8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289FCE95" w14:textId="009EF3C3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st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rona internetowa Zamawiającego: </w:t>
      </w:r>
      <w:hyperlink r:id="rId9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15C4E028" w14:textId="61B42F6B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 xml:space="preserve">strona internetowa prowadzonego postępowania: </w:t>
      </w:r>
      <w:bookmarkStart w:id="1" w:name="_Hlk69383390"/>
      <w:r w:rsidR="00914E4E">
        <w:rPr>
          <w:rFonts w:asciiTheme="majorHAnsi" w:hAnsiTheme="majorHAnsi"/>
          <w:bCs/>
          <w:sz w:val="20"/>
          <w:szCs w:val="20"/>
        </w:rPr>
        <w:fldChar w:fldCharType="begin"/>
      </w:r>
      <w:r w:rsidR="00914E4E">
        <w:rPr>
          <w:rFonts w:asciiTheme="majorHAnsi" w:hAnsiTheme="majorHAnsi"/>
          <w:bCs/>
          <w:sz w:val="20"/>
          <w:szCs w:val="20"/>
        </w:rPr>
        <w:instrText xml:space="preserve"> HYPERLINK "</w:instrText>
      </w:r>
      <w:r w:rsidR="00914E4E" w:rsidRPr="00914E4E">
        <w:rPr>
          <w:rFonts w:asciiTheme="majorHAnsi" w:hAnsiTheme="majorHAnsi"/>
          <w:bCs/>
          <w:sz w:val="20"/>
          <w:szCs w:val="20"/>
        </w:rPr>
        <w:instrText>https://miniportal.uzp.gov.pl/</w:instrText>
      </w:r>
      <w:r w:rsidR="00914E4E">
        <w:rPr>
          <w:rFonts w:asciiTheme="majorHAnsi" w:hAnsiTheme="majorHAnsi"/>
          <w:bCs/>
          <w:sz w:val="20"/>
          <w:szCs w:val="20"/>
        </w:rPr>
        <w:instrText xml:space="preserve">" </w:instrText>
      </w:r>
      <w:r w:rsidR="00914E4E">
        <w:rPr>
          <w:rFonts w:asciiTheme="majorHAnsi" w:hAnsiTheme="majorHAnsi"/>
          <w:bCs/>
          <w:sz w:val="20"/>
          <w:szCs w:val="20"/>
        </w:rPr>
        <w:fldChar w:fldCharType="separate"/>
      </w:r>
      <w:r w:rsidR="00914E4E" w:rsidRPr="00CE0358">
        <w:rPr>
          <w:rStyle w:val="Hipercze"/>
          <w:rFonts w:asciiTheme="majorHAnsi" w:hAnsiTheme="majorHAnsi" w:cs="Tahoma"/>
          <w:bCs/>
          <w:sz w:val="20"/>
          <w:szCs w:val="20"/>
        </w:rPr>
        <w:t>https://miniportal.uzp.gov.pl/</w:t>
      </w:r>
      <w:bookmarkEnd w:id="1"/>
      <w:r w:rsidR="00914E4E">
        <w:rPr>
          <w:rFonts w:asciiTheme="majorHAnsi" w:hAnsiTheme="majorHAnsi"/>
          <w:bCs/>
          <w:sz w:val="20"/>
          <w:szCs w:val="20"/>
        </w:rPr>
        <w:fldChar w:fldCharType="end"/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48010ADB" w14:textId="27162B5B" w:rsidR="002C6CDA" w:rsidRDefault="002C6CDA" w:rsidP="00914E4E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>strona internetowa, na której udostępniane będą zmiany i wyjaśnienia treści SWZ oraz inne dokumenty zamówienia bezpośrednio związane z postępowaniem o udzielenie zamówienia:</w:t>
      </w:r>
    </w:p>
    <w:p w14:paraId="188A1588" w14:textId="71F1CD90" w:rsidR="00914E4E" w:rsidRPr="00914E4E" w:rsidRDefault="00BD4EDB" w:rsidP="00914E4E">
      <w:pPr>
        <w:pStyle w:val="NormalnyWeb"/>
        <w:spacing w:before="0" w:after="0"/>
        <w:ind w:left="709"/>
        <w:jc w:val="both"/>
        <w:rPr>
          <w:rFonts w:asciiTheme="majorHAnsi" w:hAnsiTheme="majorHAnsi" w:cs="Times New Roman"/>
          <w:bCs/>
          <w:sz w:val="20"/>
          <w:szCs w:val="20"/>
        </w:rPr>
      </w:pPr>
      <w:hyperlink r:id="rId10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B0A4E85" w14:textId="7480F0C7" w:rsidR="002C6CDA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adres skrzynki podawczej 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Zamawiającego ePUAP: </w:t>
      </w:r>
      <w:r w:rsidR="00914E4E" w:rsidRPr="00914E4E">
        <w:rPr>
          <w:rFonts w:asciiTheme="majorHAnsi" w:hAnsiTheme="majorHAnsi" w:cs="Times New Roman"/>
          <w:b/>
          <w:bCs/>
          <w:sz w:val="20"/>
          <w:szCs w:val="20"/>
        </w:rPr>
        <w:t>/1804092/SkrytkaESP</w:t>
      </w:r>
    </w:p>
    <w:p w14:paraId="057331CA" w14:textId="1D5FE18E" w:rsidR="002C6CDA" w:rsidRPr="000F2645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0F2645">
        <w:rPr>
          <w:rFonts w:asciiTheme="majorHAnsi" w:hAnsiTheme="majorHAnsi" w:cs="Times New Roman"/>
          <w:bCs/>
          <w:sz w:val="20"/>
          <w:szCs w:val="20"/>
        </w:rPr>
        <w:t>identyfikato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 postępowania na miniPortalu: </w:t>
      </w:r>
      <w:r w:rsidR="008A15F1" w:rsidRPr="008A15F1">
        <w:rPr>
          <w:rFonts w:asciiTheme="majorHAnsi" w:hAnsiTheme="majorHAnsi"/>
          <w:sz w:val="20"/>
        </w:rPr>
        <w:t>ed720</w:t>
      </w:r>
      <w:bookmarkStart w:id="2" w:name="_GoBack"/>
      <w:bookmarkEnd w:id="2"/>
      <w:r w:rsidR="008A15F1" w:rsidRPr="008A15F1">
        <w:rPr>
          <w:rFonts w:asciiTheme="majorHAnsi" w:hAnsiTheme="majorHAnsi"/>
          <w:sz w:val="20"/>
        </w:rPr>
        <w:t>4db-ab82-4544-8778-585dc794a4bd</w:t>
      </w:r>
    </w:p>
    <w:p w14:paraId="7C0AE021" w14:textId="77777777" w:rsidR="00865C17" w:rsidRPr="00217086" w:rsidRDefault="00865C17" w:rsidP="007A1AD3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845447B" w14:textId="77777777" w:rsidR="0037074E" w:rsidRDefault="00865C17" w:rsidP="00B240D7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sz w:val="20"/>
          <w:szCs w:val="20"/>
        </w:rPr>
      </w:pPr>
      <w:r w:rsidRPr="00217086">
        <w:rPr>
          <w:rFonts w:ascii="Cambria" w:hAnsi="Cambria" w:cs="Times New Roman"/>
          <w:b/>
          <w:bCs/>
          <w:sz w:val="20"/>
          <w:szCs w:val="20"/>
        </w:rPr>
        <w:t>Tryb udzielenia zamówienia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i wartość zamówienia</w:t>
      </w:r>
    </w:p>
    <w:p w14:paraId="2460EB24" w14:textId="6AF1DCC7" w:rsidR="00865C17" w:rsidRPr="00217086" w:rsidRDefault="0037074E" w:rsidP="0037074E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0"/>
          <w:szCs w:val="20"/>
        </w:rPr>
      </w:pPr>
      <w:r w:rsidRPr="0037074E">
        <w:rPr>
          <w:rFonts w:ascii="Cambria" w:hAnsi="Cambria" w:cs="Times New Roman"/>
          <w:sz w:val="20"/>
          <w:szCs w:val="20"/>
        </w:rPr>
        <w:t xml:space="preserve">Postępowanie </w:t>
      </w:r>
      <w:r w:rsidR="00A2102A">
        <w:rPr>
          <w:rFonts w:ascii="Cambria" w:hAnsi="Cambria" w:cs="Times New Roman"/>
          <w:sz w:val="20"/>
          <w:szCs w:val="20"/>
        </w:rPr>
        <w:t xml:space="preserve">o udzielenie zamówienia publicznego </w:t>
      </w:r>
      <w:r w:rsidRPr="0037074E">
        <w:rPr>
          <w:rFonts w:ascii="Cambria" w:hAnsi="Cambria" w:cs="Times New Roman"/>
          <w:sz w:val="20"/>
          <w:szCs w:val="20"/>
        </w:rPr>
        <w:t xml:space="preserve">prowadzone jest w </w:t>
      </w:r>
      <w:r w:rsidRPr="0037074E">
        <w:rPr>
          <w:rFonts w:ascii="Cambria" w:hAnsi="Cambria" w:cs="Times New Roman"/>
          <w:b/>
          <w:bCs/>
          <w:sz w:val="20"/>
          <w:szCs w:val="20"/>
        </w:rPr>
        <w:t>trybie podstawowym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bez przeprowadzenia negocjacji</w:t>
      </w:r>
      <w:r w:rsidRPr="0037074E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37074E">
        <w:rPr>
          <w:rFonts w:ascii="Cambria" w:hAnsi="Cambria" w:cs="Times New Roman"/>
          <w:sz w:val="20"/>
          <w:szCs w:val="20"/>
        </w:rPr>
        <w:t xml:space="preserve">na podstawie art. 275 pkt </w:t>
      </w:r>
      <w:r>
        <w:rPr>
          <w:rFonts w:ascii="Cambria" w:hAnsi="Cambria" w:cs="Times New Roman"/>
          <w:sz w:val="20"/>
          <w:szCs w:val="20"/>
        </w:rPr>
        <w:t>1</w:t>
      </w:r>
      <w:r w:rsidRPr="0037074E">
        <w:rPr>
          <w:rFonts w:ascii="Cambria" w:hAnsi="Cambria" w:cs="Times New Roman"/>
          <w:sz w:val="20"/>
          <w:szCs w:val="20"/>
        </w:rPr>
        <w:t xml:space="preserve"> ustawy z dnia 11 września 2019 r. – Prawo zamówień publicznych (</w:t>
      </w:r>
      <w:r w:rsidR="001A3F05" w:rsidRPr="001A3F05">
        <w:rPr>
          <w:rStyle w:val="markedcontent"/>
          <w:rFonts w:asciiTheme="minorHAnsi" w:hAnsiTheme="minorHAnsi"/>
          <w:sz w:val="20"/>
          <w:szCs w:val="25"/>
        </w:rPr>
        <w:t>Dz. U. z 2021 r. poz. 1129, 1598, 2054, 2269, z 2022 poz. 25</w:t>
      </w:r>
      <w:r w:rsidRPr="0037074E">
        <w:rPr>
          <w:rFonts w:ascii="Cambria" w:hAnsi="Cambria" w:cs="Times New Roman"/>
          <w:sz w:val="20"/>
          <w:szCs w:val="20"/>
        </w:rPr>
        <w:t>), zwanej dalej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,,Ustawą” lub „ustawą PZP”. </w:t>
      </w:r>
      <w:r w:rsidRPr="0037074E">
        <w:rPr>
          <w:rFonts w:ascii="Cambria" w:hAnsi="Cambria" w:cs="Times New Roman"/>
          <w:sz w:val="20"/>
          <w:szCs w:val="20"/>
        </w:rPr>
        <w:t xml:space="preserve">Wartość zamówienia jest mniejsza od progów unijnych określonych w art. 3 ust. 1 pkt 1 oraz ust. 2 ustawy w odniesieniu do </w:t>
      </w:r>
      <w:r w:rsidR="000D1E3B">
        <w:rPr>
          <w:rFonts w:ascii="Cambria" w:hAnsi="Cambria" w:cs="Times New Roman"/>
          <w:sz w:val="20"/>
          <w:szCs w:val="20"/>
        </w:rPr>
        <w:t>dostaw</w:t>
      </w:r>
      <w:r w:rsidR="00020E2F">
        <w:rPr>
          <w:rFonts w:ascii="Cambria" w:hAnsi="Cambria" w:cs="Times New Roman"/>
          <w:sz w:val="20"/>
          <w:szCs w:val="20"/>
        </w:rPr>
        <w:t>.</w:t>
      </w:r>
      <w:r w:rsidR="00A2102A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Do czynności podejmowanych przez</w:t>
      </w:r>
      <w:r w:rsidR="001A3F05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Zamawiającego</w:t>
      </w:r>
      <w:r w:rsidR="001A3F05">
        <w:rPr>
          <w:rFonts w:ascii="Cambria" w:hAnsi="Cambria" w:cs="Times New Roman"/>
          <w:sz w:val="20"/>
          <w:szCs w:val="20"/>
        </w:rPr>
        <w:t xml:space="preserve"> </w:t>
      </w:r>
      <w:r w:rsidR="00A2102A">
        <w:rPr>
          <w:rFonts w:ascii="Cambria" w:hAnsi="Cambria" w:cs="Times New Roman"/>
          <w:sz w:val="20"/>
          <w:szCs w:val="20"/>
        </w:rPr>
        <w:t xml:space="preserve">i Wykonawców stosuje się </w:t>
      </w:r>
      <w:r w:rsidR="00865C17" w:rsidRPr="00217086">
        <w:rPr>
          <w:rFonts w:ascii="Cambria" w:hAnsi="Cambria" w:cs="Times New Roman"/>
          <w:sz w:val="20"/>
          <w:szCs w:val="20"/>
        </w:rPr>
        <w:t>przepisy ustawy z dnia 23 kwietnia 1964r. – Kodeks cywilny (</w:t>
      </w:r>
      <w:r w:rsidR="001A3F05" w:rsidRPr="001A3F05">
        <w:rPr>
          <w:rStyle w:val="markedcontent"/>
          <w:rFonts w:asciiTheme="minorHAnsi" w:hAnsiTheme="minorHAnsi" w:cs="Arial"/>
          <w:sz w:val="20"/>
          <w:szCs w:val="25"/>
        </w:rPr>
        <w:t>Dz. U. z 2020 r.</w:t>
      </w:r>
      <w:r w:rsidR="001A3F05">
        <w:rPr>
          <w:rStyle w:val="markedcontent"/>
          <w:rFonts w:asciiTheme="minorHAnsi" w:hAnsiTheme="minorHAnsi" w:cs="Arial"/>
          <w:sz w:val="20"/>
          <w:szCs w:val="25"/>
        </w:rPr>
        <w:t xml:space="preserve"> </w:t>
      </w:r>
      <w:r w:rsidR="001A3F05" w:rsidRPr="001A3F05">
        <w:rPr>
          <w:rStyle w:val="markedcontent"/>
          <w:rFonts w:asciiTheme="minorHAnsi" w:hAnsiTheme="minorHAnsi" w:cs="Arial"/>
          <w:sz w:val="20"/>
          <w:szCs w:val="25"/>
        </w:rPr>
        <w:t>poz. 1740, 2320, z</w:t>
      </w:r>
      <w:r w:rsidR="001A3F05">
        <w:rPr>
          <w:rStyle w:val="markedcontent"/>
          <w:rFonts w:asciiTheme="minorHAnsi" w:hAnsiTheme="minorHAnsi" w:cs="Arial"/>
          <w:sz w:val="20"/>
          <w:szCs w:val="25"/>
        </w:rPr>
        <w:t xml:space="preserve"> </w:t>
      </w:r>
      <w:r w:rsidR="001A3F05" w:rsidRPr="001A3F05">
        <w:rPr>
          <w:rStyle w:val="markedcontent"/>
          <w:rFonts w:asciiTheme="minorHAnsi" w:hAnsiTheme="minorHAnsi" w:cs="Arial"/>
          <w:sz w:val="20"/>
          <w:szCs w:val="25"/>
        </w:rPr>
        <w:t>2021 r. poz. 1509,</w:t>
      </w:r>
      <w:r w:rsidR="001A3F05">
        <w:rPr>
          <w:rStyle w:val="markedcontent"/>
          <w:rFonts w:asciiTheme="minorHAnsi" w:hAnsiTheme="minorHAnsi" w:cs="Arial"/>
          <w:sz w:val="20"/>
          <w:szCs w:val="25"/>
        </w:rPr>
        <w:t xml:space="preserve"> </w:t>
      </w:r>
      <w:r w:rsidR="001A3F05" w:rsidRPr="001A3F05">
        <w:rPr>
          <w:rStyle w:val="markedcontent"/>
          <w:rFonts w:asciiTheme="minorHAnsi" w:hAnsiTheme="minorHAnsi" w:cs="Arial"/>
          <w:sz w:val="20"/>
          <w:szCs w:val="25"/>
        </w:rPr>
        <w:t>2459</w:t>
      </w:r>
      <w:r w:rsidR="00A2102A">
        <w:rPr>
          <w:rFonts w:ascii="Cambria" w:hAnsi="Cambria" w:cs="Times New Roman"/>
          <w:sz w:val="20"/>
          <w:szCs w:val="20"/>
        </w:rPr>
        <w:t xml:space="preserve">), </w:t>
      </w:r>
      <w:r w:rsidR="00A2102A" w:rsidRPr="00217086">
        <w:rPr>
          <w:rFonts w:ascii="Cambria" w:hAnsi="Cambria" w:cs="Times New Roman"/>
          <w:sz w:val="20"/>
          <w:szCs w:val="20"/>
        </w:rPr>
        <w:t>jeżeli przep</w:t>
      </w:r>
      <w:r w:rsidR="00A2102A">
        <w:rPr>
          <w:rFonts w:ascii="Cambria" w:hAnsi="Cambria" w:cs="Times New Roman"/>
          <w:sz w:val="20"/>
          <w:szCs w:val="20"/>
        </w:rPr>
        <w:t>isy Ustawy nie stanowią inaczej.</w:t>
      </w:r>
    </w:p>
    <w:p w14:paraId="3529905B" w14:textId="77777777" w:rsidR="00A747F6" w:rsidRDefault="00A747F6" w:rsidP="007A1AD3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3C974" w14:textId="77777777" w:rsidR="00D37428" w:rsidRDefault="00D37428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3EA42B2D" w14:textId="1BCAF5CD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17086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914E4E">
        <w:rPr>
          <w:rFonts w:ascii="Cambria" w:hAnsi="Cambria" w:cs="Times New Roman"/>
          <w:bCs/>
          <w:sz w:val="20"/>
          <w:szCs w:val="20"/>
        </w:rPr>
        <w:t>nie dopuszcza możliwości składania ofert częściowych.</w:t>
      </w:r>
    </w:p>
    <w:p w14:paraId="3B19347D" w14:textId="54447A49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Każdy Wykonawca ma prawo złożyć tyl</w:t>
      </w:r>
      <w:r w:rsidR="00B16122" w:rsidRPr="00B240D7">
        <w:rPr>
          <w:rFonts w:ascii="Cambria" w:hAnsi="Cambria" w:cs="Times New Roman"/>
          <w:bCs/>
          <w:sz w:val="20"/>
          <w:szCs w:val="20"/>
        </w:rPr>
        <w:t>ko jedną ofertę.</w:t>
      </w:r>
    </w:p>
    <w:p w14:paraId="50FF82C4" w14:textId="621420ED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 równoznaczne ze złożeniem więcej niż jednej oferty przez tego samego Wykonawcę zostanie uznana sytuacja, w której ten sam podmiot występuje w dwóch lub więcej ofertach składanych wspólnie lub jest samodzielnym Wykonawcą, a jednocześnie jest uczestnikiem wspólnej oferty.</w:t>
      </w:r>
    </w:p>
    <w:p w14:paraId="769D883C" w14:textId="64DBA069" w:rsidR="00B16122" w:rsidRP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Oferta musi obejmować całość przedmiotu zamówienia wskazanego w </w:t>
      </w:r>
      <w:r w:rsidR="005542A6">
        <w:rPr>
          <w:rFonts w:ascii="Cambria" w:hAnsi="Cambria" w:cs="Times New Roman"/>
          <w:bCs/>
          <w:sz w:val="20"/>
          <w:szCs w:val="20"/>
        </w:rPr>
        <w:t xml:space="preserve">pkt 2 </w:t>
      </w:r>
      <w:r w:rsidR="00914E4E">
        <w:rPr>
          <w:rFonts w:ascii="Cambria" w:hAnsi="Cambria" w:cs="Times New Roman"/>
          <w:bCs/>
          <w:sz w:val="20"/>
          <w:szCs w:val="20"/>
        </w:rPr>
        <w:t>SWZ</w:t>
      </w:r>
      <w:r w:rsidRPr="00B240D7">
        <w:rPr>
          <w:rFonts w:ascii="Cambria" w:hAnsi="Cambria" w:cs="Times New Roman"/>
          <w:bCs/>
          <w:sz w:val="20"/>
          <w:szCs w:val="20"/>
        </w:rPr>
        <w:t>.</w:t>
      </w:r>
    </w:p>
    <w:p w14:paraId="1480639B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1C79E3E3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0B28463F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231B9D01" w14:textId="77777777" w:rsidR="00D37428" w:rsidRP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7562F917" w14:textId="77777777" w:rsidR="00D37428" w:rsidRDefault="00D37428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FADD5D" w14:textId="77777777" w:rsidR="00B240D7" w:rsidRDefault="00DD43A7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413C35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630B3C48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 wstępne, za pośrednictwem Formularza do złożenia, wycofania oferty dostępnego na ePUAP </w:t>
      </w:r>
      <w:hyperlink r:id="rId11" w:history="1">
        <w:r w:rsidR="00424FB4" w:rsidRPr="00E0344B">
          <w:rPr>
            <w:rStyle w:val="Hipercze"/>
            <w:rFonts w:ascii="Cambria" w:hAnsi="Cambria"/>
            <w:bCs/>
            <w:spacing w:val="-8"/>
            <w:sz w:val="20"/>
            <w:szCs w:val="20"/>
          </w:rPr>
          <w:t>https://epuap.gov.pl/wps/portal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 xml:space="preserve"> </w:t>
      </w:r>
      <w:r w:rsidR="00E0344B">
        <w:rPr>
          <w:rFonts w:ascii="Cambria" w:hAnsi="Cambria" w:cs="Times New Roman"/>
          <w:bCs/>
          <w:sz w:val="20"/>
          <w:szCs w:val="20"/>
        </w:rPr>
        <w:br/>
      </w:r>
      <w:r w:rsidRPr="00B240D7">
        <w:rPr>
          <w:rFonts w:ascii="Cambria" w:hAnsi="Cambria" w:cs="Times New Roman"/>
          <w:bCs/>
          <w:sz w:val="20"/>
          <w:szCs w:val="20"/>
        </w:rPr>
        <w:t>i udostę</w:t>
      </w:r>
      <w:r w:rsidR="00413C35" w:rsidRPr="00B240D7">
        <w:rPr>
          <w:rFonts w:ascii="Cambria" w:hAnsi="Cambria" w:cs="Times New Roman"/>
          <w:bCs/>
          <w:sz w:val="20"/>
          <w:szCs w:val="20"/>
        </w:rPr>
        <w:t xml:space="preserve">pnionego również na miniPortalu </w:t>
      </w:r>
      <w:hyperlink r:id="rId12" w:history="1">
        <w:r w:rsidR="00413C35" w:rsidRPr="00914E4E">
          <w:rPr>
            <w:rStyle w:val="Hipercze"/>
            <w:rFonts w:ascii="Cambria" w:hAnsi="Cambria"/>
            <w:b/>
            <w:bCs/>
            <w:sz w:val="20"/>
            <w:szCs w:val="20"/>
          </w:rPr>
          <w:t>https://miniportal.uzp.gov.pl/</w:t>
        </w:r>
      </w:hyperlink>
    </w:p>
    <w:p w14:paraId="41148DF8" w14:textId="742CCE77" w:rsidR="00B240D7" w:rsidRPr="00914E4E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Wszelka korespondencja pomiędzy Zamawiającym a Wykonawcą, w tym składanie oświadczeń, wniosków, zawiadomień oraz dokumentów innych niż określone w pkt. </w:t>
      </w:r>
      <w:r w:rsidR="00CD2E82">
        <w:rPr>
          <w:rFonts w:ascii="Cambria" w:hAnsi="Cambria" w:cs="Times New Roman"/>
          <w:bCs/>
          <w:sz w:val="20"/>
          <w:szCs w:val="20"/>
        </w:rPr>
        <w:t>1.4</w:t>
      </w:r>
      <w:r w:rsidR="00B240D7" w:rsidRPr="00B240D7">
        <w:rPr>
          <w:rFonts w:ascii="Cambria" w:hAnsi="Cambria" w:cs="Times New Roman"/>
          <w:bCs/>
          <w:sz w:val="20"/>
          <w:szCs w:val="20"/>
        </w:rPr>
        <w:t>.1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. SWZ, </w:t>
      </w:r>
      <w:r w:rsidRPr="00456A7C">
        <w:rPr>
          <w:rFonts w:ascii="Cambria" w:hAnsi="Cambria" w:cs="Times New Roman"/>
          <w:bCs/>
          <w:sz w:val="20"/>
          <w:szCs w:val="20"/>
        </w:rPr>
        <w:t>odbywa się przy użyciu poczty elektronicznej, na adres Zamawiającego:</w:t>
      </w:r>
      <w:r w:rsidR="00914E4E">
        <w:t xml:space="preserve"> </w:t>
      </w:r>
      <w:hyperlink r:id="rId13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Pr="00456A7C">
        <w:rPr>
          <w:rFonts w:ascii="Cambria" w:hAnsi="Cambria" w:cs="Times New Roman"/>
          <w:bCs/>
          <w:sz w:val="20"/>
          <w:szCs w:val="20"/>
        </w:rPr>
        <w:t>– limit</w:t>
      </w:r>
      <w:r w:rsidR="005542A6" w:rsidRPr="00456A7C">
        <w:rPr>
          <w:rFonts w:ascii="Cambria" w:hAnsi="Cambria" w:cs="Times New Roman"/>
          <w:bCs/>
          <w:sz w:val="20"/>
          <w:szCs w:val="20"/>
        </w:rPr>
        <w:t xml:space="preserve"> wynosi </w:t>
      </w:r>
      <w:r w:rsidR="00456A7C" w:rsidRPr="00914E4E">
        <w:rPr>
          <w:rFonts w:ascii="Cambria" w:hAnsi="Cambria" w:cs="Times New Roman"/>
          <w:bCs/>
          <w:sz w:val="20"/>
          <w:szCs w:val="20"/>
        </w:rPr>
        <w:t>10</w:t>
      </w:r>
      <w:r w:rsidRPr="00914E4E">
        <w:rPr>
          <w:rFonts w:ascii="Cambria" w:hAnsi="Cambria" w:cs="Times New Roman"/>
          <w:bCs/>
          <w:sz w:val="20"/>
          <w:szCs w:val="20"/>
        </w:rPr>
        <w:t>0 MB.</w:t>
      </w:r>
    </w:p>
    <w:p w14:paraId="4C972794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Wykonawca musi posiadać konto na ePUAP. Wykonawca posiadający konto na ePUAP ma dostęp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 do formularzy: złożenia, wycofania oferty oraz do formularza do komunikacji.</w:t>
      </w:r>
    </w:p>
    <w:p w14:paraId="5DD6335A" w14:textId="77777777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przekazywanych przy użyciu ePUAP oraz miniPortalu:</w:t>
      </w:r>
    </w:p>
    <w:p w14:paraId="7D7CF4AF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14:paraId="3DC3DA7B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oraz kodowanie miniPortal – Formularze dostępne są w formacie HTML z kodowaniem UTF-8,</w:t>
      </w:r>
    </w:p>
    <w:p w14:paraId="1DA172BC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oznaczenia czasu odbioru danych – miniPortal – wszelkie operacje opierają się o czas serwera i dane zapisywane są z dokładnością co do setnej części sekundy,</w:t>
      </w:r>
    </w:p>
    <w:p w14:paraId="55BB45CD" w14:textId="77777777" w:rsidR="00B240D7" w:rsidRP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lastRenderedPageBreak/>
        <w:t>integracja z systemem ePUAP jest wykonana z wykorzystaniem standardowego mechanizmu ePUAP. W przypadku Wykonawcy wysyłającego wniosek do Zamawiającego, Elektroniczna Skrzynka Podawcza (ESP)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14:paraId="0C71A976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Maksymalny rozmiar plików przesyłanych za pośrednictwem dostępnych na ePUAP dedykowanych formularzy do: złożenia, zmiany, wycofania oferty oraz do komunikacji wynosi 150 MB.</w:t>
      </w:r>
    </w:p>
    <w:p w14:paraId="7F7EBB20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oferty przyjmuje się datę jej przekazania na ePUAP.</w:t>
      </w:r>
    </w:p>
    <w:p w14:paraId="3BDDC1B9" w14:textId="3ECBB59F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Dokumenty i oświadczenia elektroniczne, inne niż określone w pkt </w:t>
      </w:r>
      <w:r w:rsidR="001A3F05">
        <w:rPr>
          <w:rFonts w:ascii="Cambria" w:hAnsi="Cambria" w:cs="Times New Roman"/>
          <w:bCs/>
          <w:sz w:val="20"/>
          <w:szCs w:val="20"/>
        </w:rPr>
        <w:t>1.4</w:t>
      </w:r>
      <w:r w:rsidRPr="00424FB4">
        <w:rPr>
          <w:rFonts w:ascii="Cambria" w:hAnsi="Cambria" w:cs="Times New Roman"/>
          <w:bCs/>
          <w:sz w:val="20"/>
          <w:szCs w:val="20"/>
        </w:rPr>
        <w:t>.1 SWZ, składane są przez Wykonawcę e</w:t>
      </w:r>
      <w:r w:rsidR="00914E4E">
        <w:rPr>
          <w:rFonts w:ascii="Cambria" w:hAnsi="Cambria" w:cs="Times New Roman"/>
          <w:bCs/>
          <w:sz w:val="20"/>
          <w:szCs w:val="20"/>
        </w:rPr>
        <w:t xml:space="preserve">-mailem na adres Zamawiającego: </w:t>
      </w:r>
      <w:hyperlink r:id="rId14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.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W tytule wiadomości Zamawiający zaleca wskazanie znaku postępowania </w:t>
      </w:r>
      <w:r w:rsidR="00CD2E82">
        <w:rPr>
          <w:rFonts w:ascii="Cambria" w:hAnsi="Cambria" w:cs="Times New Roman"/>
          <w:bCs/>
          <w:sz w:val="20"/>
          <w:szCs w:val="20"/>
        </w:rPr>
        <w:t>RRD.7013.9.2022</w:t>
      </w:r>
      <w:r w:rsidR="00456A7C" w:rsidRPr="00456A7C">
        <w:rPr>
          <w:rFonts w:ascii="Cambria" w:hAnsi="Cambria" w:cs="Times New Roman"/>
          <w:bCs/>
          <w:sz w:val="20"/>
          <w:szCs w:val="20"/>
        </w:rPr>
        <w:t>.</w:t>
      </w:r>
      <w:r w:rsidR="00456A7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z wymaganiami określonymi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w rozporządzeniu Ministra Rozwoju, Pracy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i Technologii z dnia 23 grudnia 2020 r. w sprawie podmiotowych środków dowodowych oraz innych dokumentów lub oświadczeń, jakich może żądać zamawiający od wykonawcy.</w:t>
      </w:r>
    </w:p>
    <w:p w14:paraId="455D9CDD" w14:textId="01F131CD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dokumentów, o których mowa w pkt 1.</w:t>
      </w:r>
      <w:r w:rsidR="00CD2E82">
        <w:rPr>
          <w:rFonts w:ascii="Cambria" w:hAnsi="Cambria" w:cs="Times New Roman"/>
          <w:bCs/>
          <w:sz w:val="20"/>
          <w:szCs w:val="20"/>
        </w:rPr>
        <w:t>4</w:t>
      </w:r>
      <w:r w:rsidRPr="00424FB4">
        <w:rPr>
          <w:rFonts w:ascii="Cambria" w:hAnsi="Cambria" w:cs="Times New Roman"/>
          <w:bCs/>
          <w:sz w:val="20"/>
          <w:szCs w:val="20"/>
        </w:rPr>
        <w:t>.7 SWZ, przyjmuje się datę ich wpływu na adres poczty elektronicznej Zamawiającego:</w:t>
      </w:r>
      <w:r w:rsidR="00914E4E">
        <w:t xml:space="preserve"> </w:t>
      </w:r>
      <w:hyperlink r:id="rId15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3357AF24" w14:textId="0F3AFFB1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424FB4">
        <w:rPr>
          <w:rFonts w:ascii="Cambria" w:hAnsi="Cambria" w:cs="Times New Roman"/>
          <w:bCs/>
          <w:sz w:val="20"/>
          <w:szCs w:val="20"/>
        </w:rPr>
        <w:t>troniczną – wyłącznie na adres:</w:t>
      </w:r>
      <w:r w:rsidR="00914E4E">
        <w:t xml:space="preserve"> </w:t>
      </w:r>
      <w:hyperlink r:id="rId16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45E6BE49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w szczególności, gdy nie dotyczą ogłoszenia o zamówieniu lub dokumentów zamówienia, ofert, o ile jej treść jest udokumentowana.</w:t>
      </w:r>
    </w:p>
    <w:p w14:paraId="401ED7ED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Oferty składa się pod rygorem nieważności w formie elektronicznej opatrzonej podpisem kwalifikowanym lub w postaci elektronicznej opatrzonej podpisem zaufanym lub podpisem osobistym.</w:t>
      </w:r>
    </w:p>
    <w:p w14:paraId="7A4E7E07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14:paraId="3045D811" w14:textId="4F27721A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wniosek o wyjaśnienie treści SWZ wpłynie po upływie terminu, o którym</w:t>
      </w:r>
      <w:r w:rsidR="0038777F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>mowa powyżej, Zamawiający może udzielić wyjaśnień albo pozostawić wniosek bez rozpoznania. Przedłużenie terminu składania ofert nie wpływa na bieg terminu składania wniosku o wyjaśnienie treści SWZ.</w:t>
      </w:r>
    </w:p>
    <w:p w14:paraId="027ED208" w14:textId="3DB576D8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opublikuje do wiadomości publicznej na stronie internetowej, na której udostępniane będą zmiany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i wyjaśnienia treści SWZ oraz inne dokumenty zamówienia bezpośrednio związane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z postępowani</w:t>
      </w:r>
      <w:r w:rsidR="00914E4E">
        <w:rPr>
          <w:rFonts w:ascii="Cambria" w:hAnsi="Cambria" w:cs="Times New Roman"/>
          <w:bCs/>
          <w:sz w:val="20"/>
          <w:szCs w:val="20"/>
        </w:rPr>
        <w:t xml:space="preserve">em o udzielenie zamówienia, tj. </w:t>
      </w:r>
      <w:hyperlink r:id="rId17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>.</w:t>
      </w:r>
    </w:p>
    <w:p w14:paraId="564C25D1" w14:textId="77777777" w:rsid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14:paraId="4253A383" w14:textId="77777777" w:rsidR="00B16122" w:rsidRP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14:paraId="1DB4A83E" w14:textId="77777777" w:rsidR="00D5705C" w:rsidRDefault="00D5705C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36A70939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Osoby uprawnione do kontaktów z wykonawcami</w:t>
      </w:r>
    </w:p>
    <w:p w14:paraId="41199A1C" w14:textId="74DF094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Osob</w:t>
      </w:r>
      <w:r w:rsidR="00375CB6">
        <w:rPr>
          <w:rFonts w:ascii="Cambria" w:hAnsi="Cambria" w:cs="Times New Roman"/>
          <w:bCs/>
          <w:sz w:val="20"/>
          <w:szCs w:val="20"/>
        </w:rPr>
        <w:t>ami uprawnionymi</w:t>
      </w:r>
      <w:r w:rsidRPr="00D5705C">
        <w:rPr>
          <w:rFonts w:ascii="Cambria" w:hAnsi="Cambria" w:cs="Times New Roman"/>
          <w:bCs/>
          <w:sz w:val="20"/>
          <w:szCs w:val="20"/>
        </w:rPr>
        <w:t xml:space="preserve"> do kontaktu z Wykonawcami </w:t>
      </w:r>
      <w:r w:rsidR="00233AF7">
        <w:rPr>
          <w:rFonts w:ascii="Cambria" w:hAnsi="Cambria" w:cs="Times New Roman"/>
          <w:bCs/>
          <w:sz w:val="20"/>
          <w:szCs w:val="20"/>
        </w:rPr>
        <w:t>jest</w:t>
      </w:r>
      <w:r w:rsidRPr="00D5705C">
        <w:rPr>
          <w:rFonts w:ascii="Cambria" w:hAnsi="Cambria" w:cs="Times New Roman"/>
          <w:bCs/>
          <w:sz w:val="20"/>
          <w:szCs w:val="20"/>
        </w:rPr>
        <w:t>:</w:t>
      </w:r>
    </w:p>
    <w:p w14:paraId="0E3A0C2D" w14:textId="6EDC72C4" w:rsidR="00D5705C" w:rsidRDefault="00233AF7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33AF7">
        <w:rPr>
          <w:rFonts w:ascii="Cambria" w:hAnsi="Cambria" w:cs="Times New Roman"/>
          <w:bCs/>
          <w:sz w:val="20"/>
          <w:szCs w:val="20"/>
        </w:rPr>
        <w:t>Mariusz Mokrzyński</w:t>
      </w:r>
    </w:p>
    <w:p w14:paraId="63F1D251" w14:textId="4F74DBFE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stanowisko służbowe: </w:t>
      </w:r>
      <w:r w:rsidR="00233AF7">
        <w:rPr>
          <w:rFonts w:ascii="Cambria" w:hAnsi="Cambria" w:cs="Times New Roman"/>
          <w:bCs/>
          <w:sz w:val="20"/>
          <w:szCs w:val="20"/>
        </w:rPr>
        <w:t>inspektor</w:t>
      </w:r>
    </w:p>
    <w:p w14:paraId="4F1E6190" w14:textId="18B89B9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e-mail: </w:t>
      </w:r>
      <w:r w:rsidR="00233AF7">
        <w:t xml:space="preserve"> </w:t>
      </w:r>
      <w:hyperlink r:id="rId18" w:history="1">
        <w:r w:rsidR="00233AF7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5B91BFFB" w14:textId="3BFE20CC" w:rsidR="00D5705C" w:rsidRDefault="00D5705C" w:rsidP="00D5705C">
      <w:pPr>
        <w:pStyle w:val="NormalnyWeb"/>
        <w:spacing w:before="0" w:after="0"/>
        <w:ind w:left="36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tel. </w:t>
      </w:r>
      <w:r w:rsidR="00233AF7" w:rsidRPr="00233AF7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017EE4E4" w14:textId="18B44F99" w:rsidR="001F25B6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F25B6">
        <w:rPr>
          <w:rFonts w:ascii="Cambria" w:hAnsi="Cambria" w:cs="Times New Roman"/>
          <w:bCs/>
          <w:sz w:val="20"/>
          <w:szCs w:val="20"/>
        </w:rPr>
        <w:t xml:space="preserve">godziny pracy: </w:t>
      </w:r>
      <w:r>
        <w:rPr>
          <w:rFonts w:ascii="Cambria" w:hAnsi="Cambria" w:cs="Times New Roman"/>
          <w:bCs/>
          <w:sz w:val="20"/>
          <w:szCs w:val="20"/>
        </w:rPr>
        <w:t xml:space="preserve">od </w:t>
      </w:r>
      <w:r w:rsidR="00233AF7">
        <w:rPr>
          <w:rFonts w:ascii="Cambria" w:hAnsi="Cambria" w:cs="Times New Roman"/>
          <w:bCs/>
          <w:sz w:val="20"/>
          <w:szCs w:val="20"/>
        </w:rPr>
        <w:t xml:space="preserve">poniedziałku </w:t>
      </w:r>
      <w:r>
        <w:rPr>
          <w:rFonts w:ascii="Cambria" w:hAnsi="Cambria" w:cs="Times New Roman"/>
          <w:bCs/>
          <w:sz w:val="20"/>
          <w:szCs w:val="20"/>
        </w:rPr>
        <w:t>d</w:t>
      </w:r>
      <w:r w:rsidRPr="001F25B6">
        <w:rPr>
          <w:rFonts w:ascii="Cambria" w:hAnsi="Cambria" w:cs="Times New Roman"/>
          <w:bCs/>
          <w:sz w:val="20"/>
          <w:szCs w:val="20"/>
        </w:rPr>
        <w:t>o piątku</w:t>
      </w:r>
      <w:r>
        <w:rPr>
          <w:rFonts w:ascii="Cambria" w:hAnsi="Cambria" w:cs="Times New Roman"/>
          <w:bCs/>
          <w:sz w:val="20"/>
          <w:szCs w:val="20"/>
        </w:rPr>
        <w:t xml:space="preserve"> w godz. 7:00 – 15</w:t>
      </w:r>
      <w:r w:rsidRPr="001F25B6">
        <w:rPr>
          <w:rFonts w:ascii="Cambria" w:hAnsi="Cambria" w:cs="Times New Roman"/>
          <w:bCs/>
          <w:sz w:val="20"/>
          <w:szCs w:val="20"/>
        </w:rPr>
        <w:t>:</w:t>
      </w:r>
      <w:r w:rsidR="00233AF7">
        <w:rPr>
          <w:rFonts w:ascii="Cambria" w:hAnsi="Cambria" w:cs="Times New Roman"/>
          <w:bCs/>
          <w:sz w:val="20"/>
          <w:szCs w:val="20"/>
        </w:rPr>
        <w:t>00.</w:t>
      </w:r>
    </w:p>
    <w:p w14:paraId="22224888" w14:textId="77777777" w:rsidR="001F25B6" w:rsidRDefault="001F25B6" w:rsidP="00D5705C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18454A86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="001F25B6">
        <w:rPr>
          <w:rFonts w:ascii="Cambria" w:hAnsi="Cambria" w:cs="Times New Roman"/>
          <w:b/>
          <w:bCs/>
          <w:sz w:val="20"/>
          <w:szCs w:val="20"/>
        </w:rPr>
        <w:t>8 ustawy</w:t>
      </w:r>
    </w:p>
    <w:p w14:paraId="3548A43D" w14:textId="77777777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</w:t>
      </w:r>
      <w:r w:rsidR="00D5705C">
        <w:rPr>
          <w:rFonts w:ascii="Cambria" w:hAnsi="Cambria" w:cs="Times New Roman"/>
          <w:bCs/>
          <w:sz w:val="20"/>
          <w:szCs w:val="20"/>
        </w:rPr>
        <w:t xml:space="preserve">rt. 214 ust. 1 pkt 7 </w:t>
      </w:r>
      <w:r w:rsidR="00D5705C">
        <w:rPr>
          <w:rFonts w:ascii="Cambria" w:hAnsi="Cambria" w:cs="Times New Roman"/>
          <w:bCs/>
          <w:sz w:val="20"/>
          <w:szCs w:val="20"/>
        </w:rPr>
        <w:br/>
        <w:t>i 8 ustawy.</w:t>
      </w:r>
    </w:p>
    <w:p w14:paraId="3ED17C6C" w14:textId="77777777" w:rsidR="001F25B6" w:rsidRPr="00D5705C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059F00EC" w14:textId="77777777" w:rsidR="00277042" w:rsidRDefault="00277042" w:rsidP="00277042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lastRenderedPageBreak/>
        <w:t>Podwykonawstwo</w:t>
      </w:r>
    </w:p>
    <w:p w14:paraId="3FF30E5D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6A7ADB33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ponosi pełną odpowiedzialność za działanie lub zaniechania osób, którym powierzył lub za pomocą których wykonuje prace objęte przedmiotem zamówienia.</w:t>
      </w:r>
    </w:p>
    <w:p w14:paraId="0638366E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wskazuje w ofercie części zamówienia, któr</w:t>
      </w:r>
      <w:r w:rsidR="008D6228"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podwykonawców, jeżeli są już znani.</w:t>
      </w:r>
    </w:p>
    <w:p w14:paraId="2B659062" w14:textId="77777777" w:rsidR="00F36789" w:rsidRDefault="00B16122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Zamawiający zamierza weryfikować podwykonawców pod kątem braku istnienia podstaw wykluczenia w zakresie: art. 108 ustawy.</w:t>
      </w:r>
      <w:r w:rsidR="00F36789" w:rsidRPr="00F36789">
        <w:rPr>
          <w:rFonts w:ascii="Cambria" w:hAnsi="Cambria" w:cs="Times New Roman"/>
          <w:bCs/>
          <w:sz w:val="20"/>
          <w:szCs w:val="20"/>
        </w:rPr>
        <w:t xml:space="preserve"> Wykonawca w takim przypadku zobowiązany jest złożyć oświadczenie wstępne lub podmiotowe środki dowodowe dotyczącego tego podwykonawcy.</w:t>
      </w:r>
    </w:p>
    <w:p w14:paraId="7F6F84F2" w14:textId="7260C428" w:rsidR="00F36789" w:rsidRPr="00F36789" w:rsidRDefault="00F36789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Jeżeli wobec podwykonawcy zachodzą podstawy wykluczenia, Zamawiający żąda, aby Wykonawca w terminie określonym przez Zamawiającego zastąpił tego podwykonawcę pod rygorem niedopuszczenia podwykonawcy do realizacji części zamówienia.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7921DC2" w14:textId="207EBAB8" w:rsidR="005542A6" w:rsidRDefault="00B16122" w:rsidP="005542A6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 w:rsidR="0027704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 w:rsidR="00233AF7">
        <w:rPr>
          <w:rFonts w:ascii="Cambria" w:hAnsi="Cambria" w:cs="Times New Roman"/>
          <w:bCs/>
          <w:sz w:val="20"/>
          <w:szCs w:val="20"/>
        </w:rPr>
        <w:t>roboty budowlane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</w:t>
      </w:r>
      <w:r w:rsidR="00CA167C">
        <w:rPr>
          <w:rFonts w:ascii="Cambria" w:hAnsi="Cambria" w:cs="Times New Roman"/>
          <w:bCs/>
          <w:sz w:val="20"/>
          <w:szCs w:val="20"/>
        </w:rPr>
        <w:br/>
      </w:r>
      <w:r w:rsidRPr="00277042">
        <w:rPr>
          <w:rFonts w:ascii="Cambria" w:hAnsi="Cambria" w:cs="Times New Roman"/>
          <w:bCs/>
          <w:sz w:val="20"/>
          <w:szCs w:val="20"/>
        </w:rPr>
        <w:t xml:space="preserve">w odniesieniu do informacji, o których mowa w zdaniu pierwszym, w trakcie realizacji zamówienia, a także przekazuje wymagane informacje na temat nowych podwykonawców, którym w późniejszym okresie zamierza powierzyć realizację </w:t>
      </w:r>
      <w:r w:rsidR="00CA167C">
        <w:rPr>
          <w:rFonts w:ascii="Cambria" w:hAnsi="Cambria" w:cs="Times New Roman"/>
          <w:bCs/>
          <w:sz w:val="20"/>
          <w:szCs w:val="20"/>
        </w:rPr>
        <w:t>robót budowlanych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14:paraId="3B8C9D8D" w14:textId="77777777" w:rsidR="001F25B6" w:rsidRPr="005542A6" w:rsidRDefault="001F25B6" w:rsidP="001F25B6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C8510A7" w14:textId="77777777" w:rsidR="00AC13F8" w:rsidRDefault="00AC13F8" w:rsidP="00AC13F8">
      <w:pPr>
        <w:pStyle w:val="NormalnyWeb"/>
        <w:numPr>
          <w:ilvl w:val="1"/>
          <w:numId w:val="36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37DC95C2" w14:textId="77777777" w:rsidR="00AC13F8" w:rsidRDefault="00B16122" w:rsidP="00AC13F8">
      <w:pPr>
        <w:pStyle w:val="NormalnyWeb"/>
        <w:numPr>
          <w:ilvl w:val="2"/>
          <w:numId w:val="36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133771FB" w14:textId="77777777" w:rsidR="008D7E5A" w:rsidRDefault="008D7E5A" w:rsidP="00A14A53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11C65C0" w14:textId="77777777" w:rsidR="00865C17" w:rsidRDefault="001D7AB0" w:rsidP="008D6228">
      <w:pPr>
        <w:pStyle w:val="NormalnyWeb"/>
        <w:numPr>
          <w:ilvl w:val="0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 xml:space="preserve">OPIS PRZEDMIOTU ZAMÓWIENIA </w:t>
      </w:r>
      <w:r>
        <w:rPr>
          <w:rFonts w:ascii="Cambria" w:hAnsi="Cambria" w:cs="Times New Roman"/>
          <w:b/>
          <w:bCs/>
          <w:sz w:val="20"/>
          <w:szCs w:val="20"/>
        </w:rPr>
        <w:t>I TERMIN WYKONANIA</w:t>
      </w:r>
    </w:p>
    <w:p w14:paraId="49786019" w14:textId="77777777" w:rsidR="00865C17" w:rsidRPr="00FF5186" w:rsidRDefault="00865C17" w:rsidP="007A1AD3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2A0B87C2" w14:textId="77777777" w:rsidR="001F25B6" w:rsidRPr="001F25B6" w:rsidRDefault="001F25B6" w:rsidP="001D7AB0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Przedmiot zamówienia</w:t>
      </w:r>
    </w:p>
    <w:p w14:paraId="1763EDCD" w14:textId="77777777" w:rsidR="00865C17" w:rsidRPr="00EE4529" w:rsidRDefault="001F25B6" w:rsidP="001F25B6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Przedmiot zamówienia 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>jest określony we Wspólnym Słowniku Zamówień (CPV) kodem:</w:t>
      </w:r>
    </w:p>
    <w:p w14:paraId="6FA6A085" w14:textId="421E5E79" w:rsidR="00865C17" w:rsidRDefault="00CD2E82" w:rsidP="00CA167C">
      <w:pPr>
        <w:pStyle w:val="NormalnyWeb"/>
        <w:numPr>
          <w:ilvl w:val="0"/>
          <w:numId w:val="26"/>
        </w:numPr>
        <w:spacing w:before="0" w:after="0"/>
        <w:ind w:left="1276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45.31.61.10 – 9 Instalowanie drogowego osprzętu oświetleniowego</w:t>
      </w:r>
    </w:p>
    <w:p w14:paraId="023EE686" w14:textId="06F11BC0" w:rsidR="00CD2E82" w:rsidRPr="00EE4529" w:rsidRDefault="00CD2E82" w:rsidP="00CA167C">
      <w:pPr>
        <w:pStyle w:val="NormalnyWeb"/>
        <w:numPr>
          <w:ilvl w:val="0"/>
          <w:numId w:val="26"/>
        </w:numPr>
        <w:spacing w:before="0" w:after="0"/>
        <w:ind w:left="1276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45.23.22.10 – 7 Roboty w zakresie budowy linii napowietrznej</w:t>
      </w:r>
    </w:p>
    <w:p w14:paraId="7EE214E8" w14:textId="11E2C690" w:rsidR="00CA167C" w:rsidRDefault="00865C17" w:rsidP="007D5BB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EE4529">
        <w:rPr>
          <w:rFonts w:asciiTheme="majorHAnsi" w:hAnsiTheme="majorHAnsi" w:cs="Times New Roman"/>
          <w:bCs/>
          <w:sz w:val="20"/>
          <w:szCs w:val="20"/>
        </w:rPr>
        <w:t xml:space="preserve">Przedmiotem zamówienia jest </w:t>
      </w:r>
      <w:r w:rsidR="00CA167C">
        <w:rPr>
          <w:rFonts w:asciiTheme="majorHAnsi" w:hAnsiTheme="majorHAnsi" w:cs="Times New Roman"/>
          <w:bCs/>
          <w:sz w:val="20"/>
          <w:szCs w:val="20"/>
        </w:rPr>
        <w:t>wykonanie zadania pn. „</w:t>
      </w:r>
      <w:r w:rsidR="00C13A73">
        <w:rPr>
          <w:rFonts w:asciiTheme="majorHAnsi" w:hAnsiTheme="majorHAnsi" w:cs="Times New Roman"/>
          <w:b/>
          <w:bCs/>
          <w:sz w:val="20"/>
          <w:szCs w:val="20"/>
        </w:rPr>
        <w:t>Wymiana opraw oświetlenia drogowego na LED na terenie Gminy Rokietnica</w:t>
      </w:r>
      <w:r w:rsidR="00CA167C">
        <w:rPr>
          <w:rFonts w:asciiTheme="majorHAnsi" w:hAnsiTheme="majorHAnsi" w:cs="Times New Roman"/>
          <w:b/>
          <w:bCs/>
          <w:sz w:val="20"/>
          <w:szCs w:val="20"/>
        </w:rPr>
        <w:t>”</w:t>
      </w:r>
      <w:r w:rsidR="00CA167C" w:rsidRPr="00CA167C">
        <w:rPr>
          <w:rFonts w:asciiTheme="majorHAnsi" w:hAnsiTheme="majorHAnsi" w:cs="Times New Roman"/>
          <w:bCs/>
          <w:sz w:val="20"/>
          <w:szCs w:val="20"/>
        </w:rPr>
        <w:t xml:space="preserve">. </w:t>
      </w:r>
    </w:p>
    <w:p w14:paraId="581ACA1A" w14:textId="6861268C" w:rsidR="00CA167C" w:rsidRDefault="00CA167C" w:rsidP="00412E07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A167C">
        <w:rPr>
          <w:rFonts w:asciiTheme="majorHAnsi" w:hAnsiTheme="majorHAnsi" w:cs="Times New Roman"/>
          <w:bCs/>
          <w:sz w:val="20"/>
          <w:szCs w:val="20"/>
        </w:rPr>
        <w:t>Zakres prac obejmuje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1FF7FBCC" w14:textId="60E5B4B8" w:rsidR="00412E07" w:rsidRDefault="00C13A73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Wysięgniki rurowe, demontaż wysięgnika mocowanego na słupie lub ścianie, ciężar do 30 kg</w:t>
      </w:r>
      <w:r w:rsidR="00CA167C" w:rsidRPr="00CA167C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>–</w:t>
      </w:r>
      <w:r w:rsidR="00CA167C" w:rsidRPr="00CA167C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>437 szt</w:t>
      </w:r>
      <w:r w:rsidR="00CA167C" w:rsidRPr="00CA167C">
        <w:rPr>
          <w:rFonts w:asciiTheme="majorHAnsi" w:hAnsiTheme="majorHAnsi" w:cs="Times New Roman"/>
          <w:bCs/>
          <w:sz w:val="20"/>
          <w:szCs w:val="20"/>
        </w:rPr>
        <w:t>.</w:t>
      </w:r>
    </w:p>
    <w:p w14:paraId="6949AFC5" w14:textId="19A8779D" w:rsidR="00CA167C" w:rsidRDefault="00C13A73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Oprawy oświetlenia zewnętrznego, demontaż na trzpieniu słupa lub wysięgnika – 437 kpl.</w:t>
      </w:r>
    </w:p>
    <w:p w14:paraId="274B9539" w14:textId="059434E9" w:rsidR="00C13A73" w:rsidRDefault="00C13A73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Tabliczki bezpiecznikowe i skrzynki rozdzielcze, demontaż tabliczki bezpiecznikowej – 437 szt.</w:t>
      </w:r>
    </w:p>
    <w:p w14:paraId="274B0F3C" w14:textId="337B8090" w:rsidR="00C13A73" w:rsidRDefault="00C13A73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Montaż wysięgników rurowych i przewieszek z lin stalowych na słupie, wysięgnik do 15 kg – wysięgnik oświetleniowy jednoramienny o wysięgu L=1,0 m, stalowe, ocynkowane ogniowo, kącie nachylenia 0-5 stopnia, z uchwytami montażowymi – 437 szt.</w:t>
      </w:r>
    </w:p>
    <w:p w14:paraId="4F20AC36" w14:textId="48605A91" w:rsidR="00C13A73" w:rsidRDefault="005B1869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Montaż przewodów do opraw oświetleniowych, wciąganych w słupy, rury osłonowe i wysięgniki, wysokość latarń do 4 m, bez wysięgnika, przewody kabelkowe – 437 kpl.</w:t>
      </w:r>
    </w:p>
    <w:p w14:paraId="4DDA3CEE" w14:textId="7534D499" w:rsidR="005B1869" w:rsidRDefault="004A38DE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Montaż opraw oświetlenia zewnętrznego, na wysięgniku – oprawa LED 40W wg PT i </w:t>
      </w:r>
      <w:r w:rsidR="00F564DB">
        <w:rPr>
          <w:rFonts w:asciiTheme="majorHAnsi" w:hAnsiTheme="majorHAnsi" w:cs="Times New Roman"/>
          <w:bCs/>
          <w:sz w:val="20"/>
          <w:szCs w:val="20"/>
        </w:rPr>
        <w:t>S</w:t>
      </w:r>
      <w:r>
        <w:rPr>
          <w:rFonts w:asciiTheme="majorHAnsi" w:hAnsiTheme="majorHAnsi" w:cs="Times New Roman"/>
          <w:bCs/>
          <w:sz w:val="20"/>
          <w:szCs w:val="20"/>
        </w:rPr>
        <w:t>STWiORB – 207 szt.</w:t>
      </w:r>
    </w:p>
    <w:p w14:paraId="6A800C96" w14:textId="06CCF3A9" w:rsidR="004A38DE" w:rsidRDefault="004A38DE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Montaż opraw oświetlenia zewnętrznego, na wysięgniku – oprawa LED 60W wg PT i </w:t>
      </w:r>
      <w:r w:rsidR="00F564DB">
        <w:rPr>
          <w:rFonts w:asciiTheme="majorHAnsi" w:hAnsiTheme="majorHAnsi" w:cs="Times New Roman"/>
          <w:bCs/>
          <w:sz w:val="20"/>
          <w:szCs w:val="20"/>
        </w:rPr>
        <w:t>S</w:t>
      </w:r>
      <w:r>
        <w:rPr>
          <w:rFonts w:asciiTheme="majorHAnsi" w:hAnsiTheme="majorHAnsi" w:cs="Times New Roman"/>
          <w:bCs/>
          <w:sz w:val="20"/>
          <w:szCs w:val="20"/>
        </w:rPr>
        <w:t>STWiORB – 190 szt.</w:t>
      </w:r>
    </w:p>
    <w:p w14:paraId="7DA900FF" w14:textId="521470B6" w:rsidR="004A38DE" w:rsidRDefault="004A38DE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Montaż opraw oświetlenia zewnętrznego, na wysięgniku – oprawa LED </w:t>
      </w:r>
      <w:r>
        <w:rPr>
          <w:rFonts w:asciiTheme="majorHAnsi" w:hAnsiTheme="majorHAnsi" w:cs="Times New Roman"/>
          <w:bCs/>
          <w:sz w:val="20"/>
          <w:szCs w:val="20"/>
        </w:rPr>
        <w:lastRenderedPageBreak/>
        <w:t xml:space="preserve">120W wg PT i </w:t>
      </w:r>
      <w:r w:rsidR="00F564DB">
        <w:rPr>
          <w:rFonts w:asciiTheme="majorHAnsi" w:hAnsiTheme="majorHAnsi" w:cs="Times New Roman"/>
          <w:bCs/>
          <w:sz w:val="20"/>
          <w:szCs w:val="20"/>
        </w:rPr>
        <w:t>S</w:t>
      </w:r>
      <w:r>
        <w:rPr>
          <w:rFonts w:asciiTheme="majorHAnsi" w:hAnsiTheme="majorHAnsi" w:cs="Times New Roman"/>
          <w:bCs/>
          <w:sz w:val="20"/>
          <w:szCs w:val="20"/>
        </w:rPr>
        <w:t>STWiORB – 40 szt.</w:t>
      </w:r>
    </w:p>
    <w:p w14:paraId="29720698" w14:textId="70E03410" w:rsidR="004A38DE" w:rsidRDefault="004A38DE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Montaż skrzynki bezpiecznikowej – 437 szt.</w:t>
      </w:r>
    </w:p>
    <w:p w14:paraId="11547A30" w14:textId="43D951B7" w:rsidR="004A38DE" w:rsidRDefault="004A38DE" w:rsidP="00412E07">
      <w:pPr>
        <w:pStyle w:val="NormalnyWeb"/>
        <w:numPr>
          <w:ilvl w:val="4"/>
          <w:numId w:val="37"/>
        </w:numPr>
        <w:spacing w:before="0" w:after="0"/>
        <w:ind w:left="2694" w:hanging="993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Pomiar rezystancji izolacji instalacji elektrycznej, obwód 1-fazowy, pomiar pierwszy – 437 szt.</w:t>
      </w:r>
    </w:p>
    <w:p w14:paraId="69AF3499" w14:textId="3459AEB5" w:rsidR="00F36789" w:rsidRDefault="00F36789" w:rsidP="00F36789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Wymagania stawiane wykonawcy:</w:t>
      </w:r>
    </w:p>
    <w:p w14:paraId="0181B83D" w14:textId="667126E4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 xml:space="preserve">Wykonawca jest odpowiedzialny za jakość, zgodność z warunkami technicznymi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F36789">
        <w:rPr>
          <w:rFonts w:asciiTheme="majorHAnsi" w:hAnsiTheme="majorHAnsi" w:cs="Times New Roman"/>
          <w:bCs/>
          <w:sz w:val="20"/>
          <w:szCs w:val="20"/>
        </w:rPr>
        <w:t>i jakościowymi opisanymi dla przedmiotu zamówienia.</w:t>
      </w:r>
    </w:p>
    <w:p w14:paraId="40D80BC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Wymagana jest należyta staranność przy realizacji zobowiązań umowy.</w:t>
      </w:r>
    </w:p>
    <w:p w14:paraId="38C7691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Ustalenia i decyzje dotyczące wykonywania zamówienia uzgadniane będą przez zamawiającego z ustanowionym przedstawicielem wykonawcy.</w:t>
      </w:r>
    </w:p>
    <w:p w14:paraId="44098F6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Określenie przez wykonawcę telefonów kontaktowych oraz innych ustaleń niezbędnych dla sprawnego i terminowego wykonania zamówienia.</w:t>
      </w:r>
    </w:p>
    <w:p w14:paraId="7A550210" w14:textId="3DCE42E5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Zamawiający nie ponosi odpowiedzialności za szkody wyrządzone przez wykonawcę podczas wykonywania przedmiotu zamówienia.</w:t>
      </w:r>
    </w:p>
    <w:p w14:paraId="25A5D5D9" w14:textId="1B84D60D" w:rsidR="00D61D62" w:rsidRPr="00D61D62" w:rsidRDefault="00D61D62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0D1E3B">
        <w:rPr>
          <w:rFonts w:asciiTheme="majorHAnsi" w:hAnsiTheme="majorHAnsi"/>
          <w:b/>
          <w:bCs/>
          <w:sz w:val="20"/>
        </w:rPr>
        <w:t>Szczegółowy opis przedmiotu zamówienia stanowi Załącznik nr 5 do SWZ (</w:t>
      </w:r>
      <w:r w:rsidR="00F564DB">
        <w:rPr>
          <w:rFonts w:asciiTheme="majorHAnsi" w:hAnsiTheme="majorHAnsi"/>
          <w:b/>
          <w:bCs/>
          <w:sz w:val="20"/>
        </w:rPr>
        <w:t xml:space="preserve">Szczegółowa </w:t>
      </w:r>
      <w:r w:rsidRPr="000D1E3B">
        <w:rPr>
          <w:rFonts w:asciiTheme="majorHAnsi" w:hAnsiTheme="majorHAnsi"/>
          <w:b/>
          <w:bCs/>
          <w:sz w:val="20"/>
        </w:rPr>
        <w:t>Specyfikacja Techniczna Wykonania i Odbioru Robót Budowlanych)</w:t>
      </w:r>
      <w:r w:rsidRPr="00D61D62">
        <w:rPr>
          <w:rFonts w:asciiTheme="majorHAnsi" w:hAnsiTheme="majorHAnsi"/>
          <w:bCs/>
          <w:sz w:val="20"/>
        </w:rPr>
        <w:t>.</w:t>
      </w:r>
    </w:p>
    <w:p w14:paraId="5929D8C5" w14:textId="77777777" w:rsid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sz w:val="20"/>
        </w:rPr>
        <w:t>Zamawiający nie wymaga, aby Wykonawca osobiście wykonał</w:t>
      </w:r>
      <w:r w:rsidRPr="001F25B6">
        <w:rPr>
          <w:rFonts w:asciiTheme="majorHAnsi" w:hAnsiTheme="majorHAnsi"/>
          <w:sz w:val="20"/>
        </w:rPr>
        <w:t xml:space="preserve"> kluczowe części zamówienia.</w:t>
      </w:r>
    </w:p>
    <w:p w14:paraId="356DD310" w14:textId="77777777" w:rsidR="007D5BB3" w:rsidRP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Prawo opcji:</w:t>
      </w:r>
    </w:p>
    <w:p w14:paraId="5146C9F4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przewiduje opcji.</w:t>
      </w:r>
    </w:p>
    <w:p w14:paraId="23BE77E0" w14:textId="77777777" w:rsidR="007D5BB3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Przedmiotowe środki dowodowe:</w:t>
      </w:r>
    </w:p>
    <w:p w14:paraId="5D0984DF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wymaga wniesienia przedmiotowych środków dowodowych na potwierdzenie spełnienia wymagań dotyczących przedmiotu zamówienia.</w:t>
      </w:r>
    </w:p>
    <w:p w14:paraId="513B3734" w14:textId="77777777" w:rsidR="00EC0417" w:rsidRPr="00121638" w:rsidRDefault="007D5BB3" w:rsidP="00EC0417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121638">
        <w:rPr>
          <w:rFonts w:asciiTheme="majorHAnsi" w:hAnsiTheme="majorHAnsi"/>
          <w:sz w:val="20"/>
        </w:rPr>
        <w:t>Wizja lokalna/s</w:t>
      </w:r>
      <w:r w:rsidR="001F25B6" w:rsidRPr="00121638">
        <w:rPr>
          <w:rFonts w:asciiTheme="majorHAnsi" w:hAnsiTheme="majorHAnsi"/>
          <w:sz w:val="20"/>
        </w:rPr>
        <w:t>prawdzenie dokumentów niezbędnych do realizacji zamówienia:</w:t>
      </w:r>
    </w:p>
    <w:p w14:paraId="67C197B6" w14:textId="62D75F27" w:rsidR="00EC0417" w:rsidRPr="00D03207" w:rsidRDefault="001F25B6" w:rsidP="00EC0417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D03207">
        <w:rPr>
          <w:rFonts w:asciiTheme="majorHAnsi" w:hAnsiTheme="majorHAnsi"/>
          <w:sz w:val="20"/>
        </w:rPr>
        <w:t>Zamawiający nie przewiduje wizji lokalnej lub sprawdzenia przez Wykonawcę dokumentów niezbędnych do realizacji zamówienia dostępnych na miejscu u Zamawiającego.</w:t>
      </w:r>
    </w:p>
    <w:p w14:paraId="66512705" w14:textId="4AC38D35" w:rsidR="007D5BB3" w:rsidRPr="002F79C0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Wymagania dotyczące zatrudnienia na umowę o pracę:</w:t>
      </w:r>
      <w:r w:rsidR="0021624C">
        <w:rPr>
          <w:rFonts w:asciiTheme="majorHAnsi" w:hAnsiTheme="majorHAnsi"/>
          <w:sz w:val="20"/>
        </w:rPr>
        <w:t xml:space="preserve"> ze względu na charakter zamówienia – DOSTAWY art. 95 ust. 1 PZP nie ma zastosowania.</w:t>
      </w:r>
    </w:p>
    <w:p w14:paraId="16E81226" w14:textId="4A9783FE" w:rsidR="00F4032D" w:rsidRPr="00684498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684498">
        <w:rPr>
          <w:rFonts w:asciiTheme="majorHAnsi" w:hAnsiTheme="majorHAnsi"/>
          <w:sz w:val="20"/>
        </w:rPr>
        <w:t>Zamawiający nie przewiduje udzielania zaliczek na poczet wynagrodzenia za wykonanie zamówienia.</w:t>
      </w:r>
      <w:r w:rsidR="00412E07" w:rsidRPr="00684498">
        <w:rPr>
          <w:rFonts w:asciiTheme="majorHAnsi" w:hAnsiTheme="majorHAnsi"/>
          <w:sz w:val="20"/>
        </w:rPr>
        <w:t xml:space="preserve"> </w:t>
      </w:r>
    </w:p>
    <w:p w14:paraId="600CEEFB" w14:textId="36719644" w:rsidR="001F25B6" w:rsidRPr="00CC7736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CC7736">
        <w:rPr>
          <w:rFonts w:asciiTheme="majorHAnsi" w:hAnsiTheme="majorHAnsi"/>
          <w:sz w:val="20"/>
        </w:rPr>
        <w:t xml:space="preserve">Szczegółowe warunki realizacji zamówienia zawarte zostały w </w:t>
      </w:r>
      <w:r w:rsidR="008D7E5A" w:rsidRPr="00CC7736">
        <w:rPr>
          <w:rFonts w:asciiTheme="majorHAnsi" w:hAnsiTheme="majorHAnsi"/>
          <w:sz w:val="20"/>
        </w:rPr>
        <w:t xml:space="preserve">Projektowanych postanowieniach umowy </w:t>
      </w:r>
      <w:r w:rsidR="008D7E5A" w:rsidRPr="00684498">
        <w:rPr>
          <w:rFonts w:asciiTheme="majorHAnsi" w:hAnsiTheme="majorHAnsi"/>
          <w:sz w:val="20"/>
        </w:rPr>
        <w:t>stanowiących</w:t>
      </w:r>
      <w:r w:rsidRPr="00684498">
        <w:rPr>
          <w:rFonts w:asciiTheme="majorHAnsi" w:hAnsiTheme="majorHAnsi"/>
          <w:sz w:val="20"/>
        </w:rPr>
        <w:t xml:space="preserve"> </w:t>
      </w:r>
      <w:r w:rsidR="00CC7736" w:rsidRPr="00684498">
        <w:rPr>
          <w:rFonts w:asciiTheme="majorHAnsi" w:hAnsiTheme="majorHAnsi"/>
          <w:sz w:val="20"/>
        </w:rPr>
        <w:t xml:space="preserve">Załącznik nr </w:t>
      </w:r>
      <w:r w:rsidR="00121638" w:rsidRPr="00684498">
        <w:rPr>
          <w:rFonts w:asciiTheme="majorHAnsi" w:hAnsiTheme="majorHAnsi"/>
          <w:sz w:val="20"/>
        </w:rPr>
        <w:t xml:space="preserve">4 </w:t>
      </w:r>
      <w:r w:rsidRPr="00684498">
        <w:rPr>
          <w:rFonts w:asciiTheme="majorHAnsi" w:hAnsiTheme="majorHAnsi"/>
          <w:sz w:val="20"/>
        </w:rPr>
        <w:t>do SWZ.</w:t>
      </w:r>
    </w:p>
    <w:p w14:paraId="6B38EF58" w14:textId="77777777" w:rsidR="0050725C" w:rsidRPr="00CC7736" w:rsidRDefault="0050725C" w:rsidP="0050725C">
      <w:pPr>
        <w:pStyle w:val="Akapitzlist"/>
        <w:ind w:left="993"/>
        <w:jc w:val="both"/>
        <w:rPr>
          <w:rFonts w:asciiTheme="majorHAnsi" w:hAnsiTheme="majorHAnsi"/>
          <w:sz w:val="20"/>
        </w:rPr>
      </w:pPr>
    </w:p>
    <w:p w14:paraId="0242ECD9" w14:textId="77777777" w:rsidR="00EC0417" w:rsidRPr="00CC7736" w:rsidRDefault="00EC0417" w:rsidP="00EC0417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C7736">
        <w:rPr>
          <w:rFonts w:ascii="Cambria" w:hAnsi="Cambria" w:cs="Times New Roman"/>
          <w:b/>
          <w:bCs/>
          <w:sz w:val="20"/>
          <w:szCs w:val="20"/>
        </w:rPr>
        <w:t>Termin wykonania zamówienia</w:t>
      </w:r>
    </w:p>
    <w:p w14:paraId="0DF7C3BF" w14:textId="0A6DE5A2" w:rsidR="00121638" w:rsidRDefault="00121638" w:rsidP="00EC0417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21638">
        <w:rPr>
          <w:rFonts w:ascii="Cambria" w:hAnsi="Cambria" w:cs="Times New Roman"/>
          <w:bCs/>
          <w:sz w:val="20"/>
          <w:szCs w:val="20"/>
        </w:rPr>
        <w:t>Wymagan</w:t>
      </w:r>
      <w:r w:rsidR="00A14A53">
        <w:rPr>
          <w:rFonts w:ascii="Cambria" w:hAnsi="Cambria" w:cs="Times New Roman"/>
          <w:bCs/>
          <w:sz w:val="20"/>
          <w:szCs w:val="20"/>
        </w:rPr>
        <w:t>y termin wykonania zamówienia: 9</w:t>
      </w:r>
      <w:r w:rsidRPr="00121638">
        <w:rPr>
          <w:rFonts w:ascii="Cambria" w:hAnsi="Cambria" w:cs="Times New Roman"/>
          <w:bCs/>
          <w:sz w:val="20"/>
          <w:szCs w:val="20"/>
        </w:rPr>
        <w:t>0 dni od daty podpisania umowy</w:t>
      </w:r>
    </w:p>
    <w:p w14:paraId="3A95AB9D" w14:textId="77777777" w:rsidR="00121638" w:rsidRDefault="00121638" w:rsidP="00A14A53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3CF59979" w14:textId="77777777" w:rsidR="00FF5186" w:rsidRDefault="00EC0417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0417">
        <w:rPr>
          <w:rFonts w:ascii="Cambria" w:hAnsi="Cambria" w:cs="Times New Roman"/>
          <w:b/>
          <w:bCs/>
          <w:sz w:val="20"/>
          <w:szCs w:val="20"/>
        </w:rPr>
        <w:t>WYSOKOŚĆ I ZASADY WNIESIENIA WADIUM</w:t>
      </w:r>
    </w:p>
    <w:p w14:paraId="350D83D6" w14:textId="77777777" w:rsidR="00EC0417" w:rsidRPr="00FF5186" w:rsidRDefault="00EC0417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bCs/>
          <w:sz w:val="20"/>
          <w:szCs w:val="20"/>
        </w:rPr>
        <w:t>Zamawiający nie wymaga wniesienia wadium.</w:t>
      </w:r>
    </w:p>
    <w:p w14:paraId="1AE56ABF" w14:textId="77777777" w:rsidR="00121638" w:rsidRDefault="00121638" w:rsidP="00EC0417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26223C82" w14:textId="77777777" w:rsidR="007A54DD" w:rsidRDefault="007A54DD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INFROMACJA O WARUNKACH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UDZIAŁU W POSTĘPOWANIU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, PODSTAWY WYKLUCZENIA, </w:t>
      </w:r>
      <w:r w:rsidR="0050725C" w:rsidRPr="007A54DD">
        <w:rPr>
          <w:rFonts w:ascii="Cambria" w:hAnsi="Cambria" w:cs="Times New Roman"/>
          <w:b/>
          <w:bCs/>
          <w:sz w:val="20"/>
          <w:szCs w:val="20"/>
        </w:rPr>
        <w:t xml:space="preserve">OFERTA </w:t>
      </w:r>
      <w:r w:rsidR="0050725C">
        <w:rPr>
          <w:rFonts w:ascii="Cambria" w:hAnsi="Cambria" w:cs="Times New Roman"/>
          <w:b/>
          <w:bCs/>
          <w:sz w:val="20"/>
          <w:szCs w:val="20"/>
        </w:rPr>
        <w:t xml:space="preserve">I JEJ WYMOGI FORMALNE </w:t>
      </w:r>
      <w:r w:rsidRPr="007A54DD">
        <w:rPr>
          <w:rFonts w:ascii="Cambria" w:hAnsi="Cambria" w:cs="Times New Roman"/>
          <w:b/>
          <w:bCs/>
          <w:sz w:val="20"/>
          <w:szCs w:val="20"/>
        </w:rPr>
        <w:t>ORAZ DOKUMENTY WYMAGANE OD WYKONAWCY</w:t>
      </w:r>
    </w:p>
    <w:p w14:paraId="0A780E6A" w14:textId="77777777" w:rsidR="00FF5186" w:rsidRPr="00FF5186" w:rsidRDefault="00FF5186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3ACDA8D6" w14:textId="77777777" w:rsidR="00FF5186" w:rsidRDefault="007A54DD" w:rsidP="00FF518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A54DD">
        <w:rPr>
          <w:rFonts w:ascii="Cambria" w:hAnsi="Cambria" w:cs="Times New Roman"/>
          <w:b/>
          <w:bCs/>
          <w:sz w:val="20"/>
          <w:szCs w:val="20"/>
        </w:rPr>
        <w:t>Warunk</w:t>
      </w:r>
      <w:r>
        <w:rPr>
          <w:rFonts w:ascii="Cambria" w:hAnsi="Cambria" w:cs="Times New Roman"/>
          <w:b/>
          <w:bCs/>
          <w:sz w:val="20"/>
          <w:szCs w:val="20"/>
        </w:rPr>
        <w:t>i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udziału w postępowaniu</w:t>
      </w:r>
    </w:p>
    <w:p w14:paraId="7ED2F9A6" w14:textId="77777777" w:rsidR="00865C17" w:rsidRPr="00FF5186" w:rsidRDefault="00865C17" w:rsidP="00FF5186">
      <w:pPr>
        <w:pStyle w:val="NormalnyWeb"/>
        <w:numPr>
          <w:ilvl w:val="2"/>
          <w:numId w:val="37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="00FF5186">
        <w:rPr>
          <w:rFonts w:ascii="Cambria" w:hAnsi="Cambria" w:cs="Times New Roman"/>
          <w:sz w:val="20"/>
          <w:szCs w:val="20"/>
        </w:rPr>
        <w:br/>
      </w:r>
      <w:r w:rsidRPr="00FF5186">
        <w:rPr>
          <w:rFonts w:ascii="Cambria" w:hAnsi="Cambria" w:cs="Times New Roman"/>
          <w:sz w:val="20"/>
          <w:szCs w:val="20"/>
        </w:rPr>
        <w:t>w postępowaniu, dotyczące:</w:t>
      </w:r>
    </w:p>
    <w:p w14:paraId="7EC04252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do występowania w obrocie gospodarczym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30BD4F15" w14:textId="77777777" w:rsidR="00FF5186" w:rsidRDefault="00FF5186" w:rsidP="00FF5186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F5186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p w14:paraId="698FA5E1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26C073DC" w14:textId="0AFA7664" w:rsidR="00787C33" w:rsidRPr="00A8540A" w:rsidRDefault="00121638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40298967" w14:textId="77777777" w:rsidR="00787C33" w:rsidRPr="00A8540A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b/>
          <w:sz w:val="20"/>
          <w:szCs w:val="20"/>
        </w:rPr>
        <w:t>sytuacji ekonomicznej lub finansowej</w:t>
      </w:r>
    </w:p>
    <w:p w14:paraId="1488FD07" w14:textId="77777777" w:rsidR="00787C33" w:rsidRDefault="00865C17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="00787C33"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665FA964" w14:textId="77777777" w:rsidR="00787C33" w:rsidRPr="00787C33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technicznej lub zawodowej</w:t>
      </w:r>
    </w:p>
    <w:p w14:paraId="7EF255D7" w14:textId="77777777" w:rsidR="00865C17" w:rsidRPr="00787C33" w:rsidRDefault="00787C33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787C33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31D40441" w14:textId="77777777" w:rsidR="00865C17" w:rsidRPr="007A2279" w:rsidRDefault="00865C17" w:rsidP="007A1AD3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14:paraId="2DB401DD" w14:textId="77777777" w:rsidR="00787C33" w:rsidRDefault="00865C17" w:rsidP="00787C33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6DB8435D" w14:textId="459C8DCE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 art. 108 ust. 1 ustawy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50FD3CF2" w14:textId="77777777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14:paraId="1E17FAFD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14:paraId="1904850B" w14:textId="77777777" w:rsidR="00787C33" w:rsidRDefault="00787C33" w:rsidP="003F18AF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 xml:space="preserve">udziału w zorganizowanej grupie przestępczej albo związku mającym na celu </w:t>
      </w:r>
      <w:r w:rsidRPr="003F18AF">
        <w:rPr>
          <w:rFonts w:ascii="Cambria" w:hAnsi="Cambria" w:cs="Times New Roman"/>
          <w:bCs/>
          <w:sz w:val="20"/>
          <w:szCs w:val="20"/>
        </w:rPr>
        <w:lastRenderedPageBreak/>
        <w:t>popełnienie przestępstwa lub przestępstwa skarbowego, o którym mowa w art. 258 Kodeksu karnego,</w:t>
      </w:r>
    </w:p>
    <w:p w14:paraId="5D70B543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handlu ludźmi, o którym mowa w art. 189a Kodeksu karnego,</w:t>
      </w:r>
    </w:p>
    <w:p w14:paraId="47E6A30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sporcie,</w:t>
      </w:r>
    </w:p>
    <w:p w14:paraId="76084B2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5BFF4F9E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powierzenia wykon</w:t>
      </w:r>
      <w:r w:rsidR="003F18AF">
        <w:rPr>
          <w:rFonts w:ascii="Cambria" w:hAnsi="Cambria" w:cs="Times New Roman"/>
          <w:bCs/>
          <w:sz w:val="20"/>
          <w:szCs w:val="20"/>
        </w:rPr>
        <w:t>ywania pracy małoletniemu cudzo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ziemcowi, o którym mowa </w:t>
      </w:r>
      <w:r w:rsidR="003F18AF"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art. 9 ust.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EDF144F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9 ust. 1 i 3 lub art. 10 ustawy z dnia 1</w:t>
      </w:r>
      <w:r w:rsidR="003F18AF">
        <w:rPr>
          <w:rFonts w:ascii="Cambria" w:hAnsi="Cambria" w:cs="Times New Roman"/>
          <w:bCs/>
          <w:sz w:val="20"/>
          <w:szCs w:val="20"/>
        </w:rPr>
        <w:t xml:space="preserve">5 czerwca 2012 r. </w:t>
      </w:r>
      <w:r w:rsidR="003F18AF">
        <w:rPr>
          <w:rFonts w:ascii="Cambria" w:hAnsi="Cambria" w:cs="Times New Roman"/>
          <w:bCs/>
          <w:sz w:val="20"/>
          <w:szCs w:val="20"/>
        </w:rPr>
        <w:br/>
        <w:t>o skutkach po</w:t>
      </w:r>
      <w:r w:rsidRPr="003F18AF">
        <w:rPr>
          <w:rFonts w:ascii="Cambria" w:hAnsi="Cambria" w:cs="Times New Roman"/>
          <w:bCs/>
          <w:sz w:val="20"/>
          <w:szCs w:val="20"/>
        </w:rPr>
        <w:t>wierzania wykonywania pracy cudzoziemcom przebywającym wbrew przepisom na terytorium Rzeczypospolitej Polskiej</w:t>
      </w:r>
      <w:r w:rsidR="003F18AF">
        <w:rPr>
          <w:rFonts w:ascii="Cambria" w:hAnsi="Cambria" w:cs="Times New Roman"/>
          <w:b/>
          <w:bCs/>
          <w:sz w:val="20"/>
          <w:szCs w:val="20"/>
        </w:rPr>
        <w:t>,</w:t>
      </w:r>
    </w:p>
    <w:p w14:paraId="1F1AC556" w14:textId="77777777" w:rsidR="00787C33" w:rsidRPr="003F18AF" w:rsidRDefault="00787C33" w:rsidP="003F18AF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61113547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14:paraId="6C35D81B" w14:textId="77777777" w:rsidR="003F18AF" w:rsidRDefault="003F18AF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="00787C33" w:rsidRPr="003F18AF">
        <w:rPr>
          <w:rFonts w:ascii="Cambria" w:hAnsi="Cambria" w:cs="Times New Roman"/>
          <w:bCs/>
          <w:sz w:val="20"/>
          <w:szCs w:val="20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14:paraId="68B0728D" w14:textId="77777777" w:rsidR="003F18AF" w:rsidRDefault="00787C33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 w:rsidR="003F18AF">
        <w:rPr>
          <w:rFonts w:ascii="Cambria" w:hAnsi="Cambria" w:cs="Times New Roman"/>
          <w:bCs/>
          <w:sz w:val="20"/>
          <w:szCs w:val="20"/>
        </w:rPr>
        <w:t>,</w:t>
      </w:r>
    </w:p>
    <w:p w14:paraId="5427770B" w14:textId="77777777" w:rsid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do-puszczenie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14:paraId="090EC973" w14:textId="77777777" w:rsid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Pr="003F18AF">
        <w:rPr>
          <w:rFonts w:ascii="Cambria" w:hAnsi="Cambria" w:cs="Times New Roman"/>
          <w:bCs/>
          <w:sz w:val="20"/>
          <w:szCs w:val="20"/>
        </w:rPr>
        <w:t>nie zamówienia.</w:t>
      </w:r>
    </w:p>
    <w:p w14:paraId="2F0AC30C" w14:textId="4CA48D09" w:rsidR="00C91BD0" w:rsidRDefault="00C91BD0" w:rsidP="00C91BD0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Zamawiający wyklucza Wykonawcę z postepowania o udzielenie zamówienia publicznego w przypadku wystąpienia którejkolwiek z okoliczności, o której mowa w art. 7 ust. 1 ustawy z dnia 13 kwietnia 2022 r. o szczególnych rozwiązaniach w zakresie przeciwdziałania wspieraniu agresji na Ukrainę oraz służących ochronie bezpieczeństwa narodowego (Dz. U. z 2022 r. poz. 835)</w:t>
      </w:r>
      <w:r w:rsidRPr="00787C33">
        <w:rPr>
          <w:rFonts w:ascii="Cambria" w:hAnsi="Cambria" w:cs="Times New Roman"/>
          <w:bCs/>
          <w:sz w:val="20"/>
          <w:szCs w:val="20"/>
        </w:rPr>
        <w:t>:</w:t>
      </w:r>
    </w:p>
    <w:p w14:paraId="4AE976D4" w14:textId="1903AA64" w:rsidR="00C91BD0" w:rsidRDefault="00C91BD0" w:rsidP="00C91BD0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1B2D90">
        <w:rPr>
          <w:rFonts w:ascii="Cambria" w:hAnsi="Cambria" w:cs="Times New Roman"/>
          <w:bCs/>
          <w:sz w:val="20"/>
          <w:szCs w:val="20"/>
        </w:rPr>
        <w:t>;</w:t>
      </w:r>
    </w:p>
    <w:p w14:paraId="7F7A803B" w14:textId="2A164ED1" w:rsidR="00C91BD0" w:rsidRDefault="001B2D90" w:rsidP="00C91BD0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wykonawcę oraz uczestnika konkursu, którego beneficjentem rzeczywistym w rozumieniu ustawy z dnia 1 marca 2018 r. o przeciwdziałaniu praniu pieniędzy oraz </w:t>
      </w:r>
      <w:r>
        <w:rPr>
          <w:rFonts w:ascii="Cambria" w:hAnsi="Cambria" w:cs="Times New Roman"/>
          <w:bCs/>
          <w:sz w:val="20"/>
          <w:szCs w:val="20"/>
        </w:rPr>
        <w:lastRenderedPageBreak/>
        <w:t>finansowaniu terroryzmu (Dz. U. z 2022 r. poz. 593,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87BD313" w14:textId="2C66068E" w:rsidR="00C91BD0" w:rsidRPr="002549E5" w:rsidRDefault="001B2D90" w:rsidP="00C91BD0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</w:t>
      </w:r>
      <w:r w:rsidR="002549E5">
        <w:rPr>
          <w:rFonts w:ascii="Cambria" w:hAnsi="Cambria" w:cs="Times New Roman"/>
          <w:bCs/>
          <w:sz w:val="20"/>
          <w:szCs w:val="20"/>
        </w:rPr>
        <w:t>z 2021 r. poz. 217, 2105,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ust. 3 ustawy;</w:t>
      </w:r>
    </w:p>
    <w:p w14:paraId="350F23C3" w14:textId="77777777" w:rsidR="00A14A53" w:rsidRDefault="00A14A53" w:rsidP="002549E5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7B1BDF95" w14:textId="77777777" w:rsidR="00C40C6C" w:rsidRPr="00C40C6C" w:rsidRDefault="00C40C6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14:paraId="775D5FDF" w14:textId="6EC40D9F" w:rsidR="00C40C6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Ofertę składa się na Formularzu oferty s</w:t>
      </w:r>
      <w:r>
        <w:rPr>
          <w:rFonts w:ascii="Cambria" w:hAnsi="Cambria" w:cs="Times New Roman"/>
          <w:bCs/>
          <w:sz w:val="20"/>
          <w:szCs w:val="20"/>
        </w:rPr>
        <w:t>tanowiącym Załącznik nr 1 do SWZ</w:t>
      </w:r>
      <w:r w:rsidR="00F36789">
        <w:rPr>
          <w:rFonts w:ascii="Cambria" w:hAnsi="Cambria" w:cs="Times New Roman"/>
          <w:bCs/>
          <w:sz w:val="20"/>
          <w:szCs w:val="20"/>
        </w:rPr>
        <w:t>.</w:t>
      </w:r>
    </w:p>
    <w:p w14:paraId="5433F1CF" w14:textId="77777777" w:rsidR="00C40C6C" w:rsidRDefault="00C40C6C" w:rsidP="00C40C6C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Na Ofertę składa się: </w:t>
      </w:r>
    </w:p>
    <w:p w14:paraId="67D07F84" w14:textId="77777777" w:rsidR="00C40C6C" w:rsidRPr="0079043B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wypełniony </w:t>
      </w:r>
      <w:r w:rsidRPr="0079043B">
        <w:rPr>
          <w:rFonts w:ascii="Cambria" w:hAnsi="Cambria" w:cs="Times New Roman"/>
          <w:bCs/>
          <w:sz w:val="20"/>
          <w:szCs w:val="20"/>
        </w:rPr>
        <w:t>zgodnie z Załącznikiem nr 1 do SWZ</w:t>
      </w:r>
    </w:p>
    <w:p w14:paraId="05364E4D" w14:textId="1C31D1BF" w:rsidR="00375CB6" w:rsidRPr="0079043B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Oświadczenie dotyczące przesłanek wykluczenia z postępowania oraz spełnienia warunków udziału w postę</w:t>
      </w:r>
      <w:r w:rsidR="00F564DB">
        <w:rPr>
          <w:rFonts w:ascii="Cambria" w:hAnsi="Cambria" w:cs="Times New Roman"/>
          <w:bCs/>
          <w:sz w:val="20"/>
          <w:szCs w:val="20"/>
        </w:rPr>
        <w:t>powaniu (załącznik nr 2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SWZ),</w:t>
      </w:r>
    </w:p>
    <w:p w14:paraId="0F669C85" w14:textId="77777777" w:rsidR="00375CB6" w:rsidRPr="00375CB6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Wszystkie inne dokumenty wymienione</w:t>
      </w:r>
      <w:r w:rsidRPr="00375CB6">
        <w:rPr>
          <w:rFonts w:ascii="Cambria" w:hAnsi="Cambria" w:cs="Times New Roman"/>
          <w:bCs/>
          <w:sz w:val="20"/>
          <w:szCs w:val="20"/>
        </w:rPr>
        <w:t xml:space="preserve"> w punkcie 4.4.1 jeżeli dotyczą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6E8F44CC" w14:textId="77777777" w:rsidR="00C40C6C" w:rsidRPr="00A8540A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14:paraId="094F45F1" w14:textId="414994A3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Wykonawca może złożyć jedną ofertę. Złożenie więcej niż jednej oferty spowoduje odrzucenie wszystkich ofert złożonych przez Wykonawcę</w:t>
      </w:r>
      <w:r w:rsidR="00121638">
        <w:rPr>
          <w:rFonts w:ascii="Cambria" w:hAnsi="Cambria" w:cs="Times New Roman"/>
          <w:bCs/>
          <w:sz w:val="20"/>
          <w:szCs w:val="20"/>
        </w:rPr>
        <w:t>.</w:t>
      </w:r>
    </w:p>
    <w:p w14:paraId="413ADD88" w14:textId="78CEC487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musi być złożona pod rygorem nieważności w formie elektronicznej lub postaci elektronicznej opatrzonej podpisem zaufanym lub podpisem osobistym za pośrednictwem miniPortalu dostępnego pod adrese</w:t>
      </w:r>
      <w:r>
        <w:rPr>
          <w:rFonts w:ascii="Cambria" w:hAnsi="Cambria" w:cs="Times New Roman"/>
          <w:bCs/>
          <w:sz w:val="20"/>
          <w:szCs w:val="20"/>
        </w:rPr>
        <w:t xml:space="preserve">m </w:t>
      </w:r>
      <w:hyperlink r:id="rId19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Treść oferty musi być zgodna z treścią SWZ. </w:t>
      </w:r>
      <w:r w:rsidRPr="00A8540A">
        <w:rPr>
          <w:rFonts w:ascii="Cambria" w:hAnsi="Cambria" w:cs="Times New Roman"/>
          <w:bCs/>
          <w:sz w:val="20"/>
          <w:szCs w:val="20"/>
        </w:rPr>
        <w:t>Formularz oferty powin</w:t>
      </w:r>
      <w:r w:rsidR="00F564DB">
        <w:rPr>
          <w:rFonts w:ascii="Cambria" w:hAnsi="Cambria" w:cs="Times New Roman"/>
          <w:bCs/>
          <w:sz w:val="20"/>
          <w:szCs w:val="20"/>
        </w:rPr>
        <w:t>ien</w:t>
      </w:r>
      <w:r w:rsidR="00292AAF">
        <w:rPr>
          <w:rFonts w:ascii="Cambria" w:hAnsi="Cambria" w:cs="Times New Roman"/>
          <w:bCs/>
          <w:sz w:val="20"/>
          <w:szCs w:val="20"/>
        </w:rPr>
        <w:t xml:space="preserve"> zostać sporządzony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przez Wykonawcę na podstawie wzor</w:t>
      </w:r>
      <w:r w:rsidR="00292AAF">
        <w:rPr>
          <w:rFonts w:ascii="Cambria" w:hAnsi="Cambria" w:cs="Times New Roman"/>
          <w:bCs/>
          <w:sz w:val="20"/>
          <w:szCs w:val="20"/>
        </w:rPr>
        <w:t>u</w:t>
      </w:r>
      <w:r w:rsidRPr="00A8540A">
        <w:rPr>
          <w:rFonts w:ascii="Cambria" w:hAnsi="Cambria" w:cs="Times New Roman"/>
          <w:bCs/>
          <w:sz w:val="20"/>
          <w:szCs w:val="20"/>
        </w:rPr>
        <w:t>, stanowiąc</w:t>
      </w:r>
      <w:r w:rsidR="00292AAF">
        <w:rPr>
          <w:rFonts w:ascii="Cambria" w:hAnsi="Cambria" w:cs="Times New Roman"/>
          <w:bCs/>
          <w:sz w:val="20"/>
          <w:szCs w:val="20"/>
        </w:rPr>
        <w:t>ego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</w:t>
      </w:r>
      <w:r w:rsidRPr="0079043B">
        <w:rPr>
          <w:rFonts w:ascii="Cambria" w:hAnsi="Cambria" w:cs="Times New Roman"/>
          <w:bCs/>
          <w:sz w:val="20"/>
          <w:szCs w:val="20"/>
        </w:rPr>
        <w:t>Załączniki nr 1 do SWZ (zaleca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się format .pdf, .doc, .docx, .rtf, .xps, .odt), opatrzony kwalifikowanym podpisem elektronicznym, podpisem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zaufanym lub podpisem osobistym. Oferty składane elektronicznie oraz każdy z załączników muszą być uprzednio podpisane kwalifikowanym podpisem elektronicznym, podpisem zaufanym lub podpisem osobistym przed ich załączeniem na miniPortal. Sposób złożenia oferty opisany został w Regulaminie korzystania z miniPortalu (link do Regulaminu: </w:t>
      </w:r>
      <w:hyperlink r:id="rId20" w:history="1">
        <w:r w:rsidRPr="007E1348">
          <w:rPr>
            <w:rStyle w:val="Hipercze"/>
            <w:rFonts w:ascii="Cambria" w:hAnsi="Cambria"/>
            <w:bCs/>
            <w:sz w:val="20"/>
            <w:szCs w:val="20"/>
          </w:rPr>
          <w:t>https://www.uzp.gov.pl/e-zamowienia2/miniportal</w:t>
        </w:r>
      </w:hyperlink>
      <w:r w:rsidRPr="00C40C6C">
        <w:rPr>
          <w:rFonts w:ascii="Cambria" w:hAnsi="Cambria" w:cs="Times New Roman"/>
          <w:bCs/>
          <w:sz w:val="20"/>
          <w:szCs w:val="20"/>
        </w:rPr>
        <w:t>). W przypadku złożenia oferty w kilku plikach, wymagania odnoszą się do każdego z nich. Zaleca się by oferta podpisywana kwalifikowanym podpisem elektronicznym była oznakowana kw</w:t>
      </w:r>
      <w:r w:rsidR="0050725C">
        <w:rPr>
          <w:rFonts w:ascii="Cambria" w:hAnsi="Cambria" w:cs="Times New Roman"/>
          <w:bCs/>
          <w:sz w:val="20"/>
          <w:szCs w:val="20"/>
        </w:rPr>
        <w:t>alifikowanym znacznikiem czasu.</w:t>
      </w:r>
    </w:p>
    <w:p w14:paraId="0A517FFA" w14:textId="77777777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powinna być podpisana przez osobę upoważnioną do reprezentowania Wykonawcy. Oferta musi być podpisana kwalifikowanym podpisem elektronicznym, podpisem zaufanym lub podpisem osobistym przez osobę uprawnioną, zgodnie z formą reprezentacji Wykonawcy określoną w rejestrze sądowym lub innym dokumencie, właściwym dla danej formy organizacyjnej Wykonawcy, albo przez osobę umocowaną (na podstawie pełnomoc</w:t>
      </w:r>
      <w:r>
        <w:rPr>
          <w:rFonts w:ascii="Cambria" w:hAnsi="Cambria" w:cs="Times New Roman"/>
          <w:bCs/>
          <w:sz w:val="20"/>
          <w:szCs w:val="20"/>
        </w:rPr>
        <w:t>nictwa) przez osoby uprawnione.</w:t>
      </w:r>
    </w:p>
    <w:p w14:paraId="73A75DED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6CB5191" w14:textId="707A1089" w:rsidR="0050725C" w:rsidRDefault="00C40C6C" w:rsidP="0050725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przypadku, gdy informacje zawarte w ofercie, dokumentach lub oświadczeniach w tym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oświadczeniu wstępnym, stanowią tajemnicę przedsiębiorstwa w rozumieniu przepisów ustawy z dnia 16 kwietnia 1993 r. o zwalczaniu nieuczciwej konkurencji (Dz. U.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>z 2020 r., poz. 1913</w:t>
      </w:r>
      <w:r w:rsidR="00A14A53">
        <w:rPr>
          <w:rFonts w:ascii="Cambria" w:hAnsi="Cambria" w:cs="Times New Roman"/>
          <w:bCs/>
          <w:sz w:val="20"/>
          <w:szCs w:val="20"/>
        </w:rPr>
        <w:t>, z 2021 r. poz. 1655</w:t>
      </w:r>
      <w:r w:rsidRPr="0050725C">
        <w:rPr>
          <w:rFonts w:ascii="Cambria" w:hAnsi="Cambria" w:cs="Times New Roman"/>
          <w:bCs/>
          <w:sz w:val="20"/>
          <w:szCs w:val="20"/>
        </w:rPr>
        <w:t>), Wykonawca powinien to wyraźnie zastrzec poprzez złożenie</w:t>
      </w:r>
      <w:r w:rsidR="00A14A53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>ich</w:t>
      </w:r>
      <w:r w:rsidR="006D3CDB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w osobnym pliku wraz z jednoczesnym oznaczeniem „Załącznik stanowiący tajemnicę przedsiębiorstwa”, a następnie wraz z plikami stanowiącymi jawną część, skompresować do jednego pliku archiwum .zip. Pliki powinny być podpisane elektronicznym podpisem kwalifikowanym, podpisem </w:t>
      </w:r>
      <w:r w:rsidR="0050725C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71052D45" w14:textId="2888E95F" w:rsidR="0050725C" w:rsidRDefault="0050725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 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przypadku 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zastrzeżenia informacji jako tajemnicy przedsiębiorstwa Wykonawca składa oświadczenie stanowiące </w:t>
      </w:r>
      <w:r w:rsidR="00C40C6C" w:rsidRPr="00F564DB">
        <w:rPr>
          <w:rFonts w:ascii="Cambria" w:hAnsi="Cambria" w:cs="Times New Roman"/>
          <w:bCs/>
          <w:sz w:val="20"/>
          <w:szCs w:val="20"/>
        </w:rPr>
        <w:t xml:space="preserve">Załącznik nr </w:t>
      </w:r>
      <w:r w:rsidR="00602454" w:rsidRPr="00F564DB">
        <w:rPr>
          <w:rFonts w:ascii="Cambria" w:hAnsi="Cambria" w:cs="Times New Roman"/>
          <w:bCs/>
          <w:sz w:val="20"/>
          <w:szCs w:val="20"/>
        </w:rPr>
        <w:t>7</w:t>
      </w:r>
      <w:r w:rsidR="00C40C6C" w:rsidRPr="00F564DB">
        <w:rPr>
          <w:rFonts w:ascii="Cambria" w:hAnsi="Cambria" w:cs="Times New Roman"/>
          <w:bCs/>
          <w:sz w:val="20"/>
          <w:szCs w:val="20"/>
        </w:rPr>
        <w:t xml:space="preserve"> do SWZ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wraz z jednoczesnym oznaczeniem pliku „Oświadczenie o zastrzeżeniu informacji”. Oświadczenie powinno być skompresowane wraz z ofertą do jednego pliku archiwum .zip. Nie złożenie przez Wykonawcę oświadczenia zostanie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 uznane jako brak woli utajnienia jakichkolwiek </w:t>
      </w:r>
      <w:r w:rsidR="00C40C6C" w:rsidRPr="0050725C">
        <w:rPr>
          <w:rFonts w:ascii="Cambria" w:hAnsi="Cambria" w:cs="Times New Roman"/>
          <w:bCs/>
          <w:sz w:val="20"/>
          <w:szCs w:val="20"/>
        </w:rPr>
        <w:lastRenderedPageBreak/>
        <w:t xml:space="preserve">danych składających się na ofertę. </w:t>
      </w:r>
    </w:p>
    <w:p w14:paraId="6EA6AB2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Zamawiający informuje, iż zgodnie z art. 18 ust. 3 ustawy, Zamawiający nie będzie występował 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14:paraId="0B01A19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Zamawiający informuje, że w przypadku kiedy Wykonawca otrzyma od niego wezwanie w trybie art. 274 ust. 1, art. 128 ust. 1, art. 128 ust. 4, art. 223 ust. 1 oraz art. 224 ust. 1 ustawy, a złożone przez niego dokumenty, oświadczenia, wyjaśnienia i/lub dowody 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Postanowienia pkt. 4.3.3.2. SWZ stosuje się odpowiednio.</w:t>
      </w:r>
    </w:p>
    <w:p w14:paraId="58A1A36E" w14:textId="77777777" w:rsidR="00C40C6C" w:rsidRP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</w:t>
      </w:r>
    </w:p>
    <w:p w14:paraId="4C0790EC" w14:textId="77777777" w:rsidR="00C40C6C" w:rsidRDefault="00C40C6C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94F7F08" w14:textId="77777777" w:rsidR="0050725C" w:rsidRDefault="0050725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59C932D1" w14:textId="77777777" w:rsidR="0050725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>Oświadczenia, dokumenty oraz pełnomocnictwa 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Formularza do złożenia, zmiany, wycofania oferty dostępnego na ePUAP i udostępnionego również na miniPortalu:</w:t>
      </w:r>
    </w:p>
    <w:p w14:paraId="16AF5EC2" w14:textId="58AF4C5A" w:rsidR="0050725C" w:rsidRPr="0050725C" w:rsidRDefault="00C40C6C" w:rsidP="00E24EB8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 xml:space="preserve">aktualne na dzień składania ofert oświadczenie w zakresie wskazanym w </w:t>
      </w:r>
      <w:r w:rsidR="008D7E5A" w:rsidRPr="00F564DB">
        <w:rPr>
          <w:rFonts w:ascii="Cambria" w:hAnsi="Cambria" w:cs="Times New Roman"/>
          <w:bCs/>
          <w:sz w:val="20"/>
          <w:szCs w:val="20"/>
        </w:rPr>
        <w:t xml:space="preserve">Załączniku </w:t>
      </w:r>
      <w:r w:rsidR="00F564DB" w:rsidRPr="00F564DB">
        <w:rPr>
          <w:rFonts w:ascii="Cambria" w:hAnsi="Cambria" w:cs="Times New Roman"/>
          <w:bCs/>
          <w:sz w:val="20"/>
          <w:szCs w:val="20"/>
        </w:rPr>
        <w:t>nr 2</w:t>
      </w:r>
      <w:r w:rsidRPr="00F564DB">
        <w:rPr>
          <w:rFonts w:ascii="Cambria" w:hAnsi="Cambria" w:cs="Times New Roman"/>
          <w:bCs/>
          <w:sz w:val="20"/>
          <w:szCs w:val="20"/>
        </w:rPr>
        <w:t xml:space="preserve"> do SWZ</w:t>
      </w:r>
      <w:r w:rsidRPr="0079043B">
        <w:rPr>
          <w:rFonts w:ascii="Cambria" w:hAnsi="Cambria" w:cs="Times New Roman"/>
          <w:bCs/>
          <w:sz w:val="20"/>
          <w:szCs w:val="20"/>
        </w:rPr>
        <w:t>. Informacje zawarte w oświadczeniu będą stanowiły wstępne potwierdzenie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, że Wykonawca nie podlega wykluczeniu oraz spełnia </w:t>
      </w:r>
      <w:r w:rsidR="0050725C">
        <w:rPr>
          <w:rFonts w:ascii="Cambria" w:hAnsi="Cambria" w:cs="Times New Roman"/>
          <w:bCs/>
          <w:sz w:val="20"/>
          <w:szCs w:val="20"/>
        </w:rPr>
        <w:t xml:space="preserve">warunki udziału </w:t>
      </w:r>
      <w:r w:rsidR="0050725C">
        <w:rPr>
          <w:rFonts w:ascii="Cambria" w:hAnsi="Cambria" w:cs="Times New Roman"/>
          <w:bCs/>
          <w:sz w:val="20"/>
          <w:szCs w:val="20"/>
        </w:rPr>
        <w:br/>
        <w:t>w postępowaniu</w:t>
      </w:r>
      <w:r w:rsidR="003041DA">
        <w:rPr>
          <w:rFonts w:ascii="Cambria" w:hAnsi="Cambria" w:cs="Times New Roman"/>
          <w:bCs/>
          <w:sz w:val="20"/>
          <w:szCs w:val="20"/>
        </w:rPr>
        <w:t>,</w:t>
      </w:r>
    </w:p>
    <w:p w14:paraId="60D3025B" w14:textId="77777777" w:rsidR="0050725C" w:rsidRDefault="00C40C6C" w:rsidP="0050725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 w:rsidR="003041DA">
        <w:rPr>
          <w:rFonts w:ascii="Cambria" w:hAnsi="Cambria" w:cs="Times New Roman"/>
          <w:bCs/>
          <w:sz w:val="20"/>
          <w:szCs w:val="20"/>
        </w:rPr>
        <w:t>aufanym lub podpisem osobistym,</w:t>
      </w:r>
    </w:p>
    <w:p w14:paraId="1A0E3AA6" w14:textId="77777777" w:rsidR="0050725C" w:rsidRDefault="00C40C6C" w:rsidP="00C40C6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dołączyć do oferty w formie lub postaci określonej w pkt 4.4.1.1.1 SWZ, a następnie, wraz</w:t>
      </w:r>
      <w:r w:rsidR="0050725C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z plikami stanowiącymi ofertę oraz załącznikami do oferty, skompresować </w:t>
      </w:r>
      <w:r w:rsidR="003041DA">
        <w:rPr>
          <w:rFonts w:ascii="Cambria" w:hAnsi="Cambria" w:cs="Times New Roman"/>
          <w:bCs/>
          <w:sz w:val="20"/>
          <w:szCs w:val="20"/>
        </w:rPr>
        <w:t>do jednego pliku archiwum .zip,</w:t>
      </w:r>
    </w:p>
    <w:p w14:paraId="7C27AA59" w14:textId="4A2182FA" w:rsidR="00292AAF" w:rsidRDefault="00C40C6C" w:rsidP="00292AAF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Style w:val="Hipercze"/>
          <w:rFonts w:ascii="Cambria" w:hAnsi="Cambria"/>
          <w:bCs/>
          <w:color w:val="auto"/>
          <w:sz w:val="20"/>
          <w:szCs w:val="20"/>
          <w:u w:val="none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 składania, uzupełnienia lub poprawienia oświadczenia wstępnego na podstawie art. 128 ust. 1 ustawy, oświadczenie wstępne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formie, o której mowa w pkt 4.4.1.1.1 SWZ, należy przesłać e-mailem na adres Zamawiającego: </w:t>
      </w:r>
      <w:hyperlink r:id="rId21" w:history="1">
        <w:r w:rsidR="00914E4E" w:rsidRPr="00CE0358">
          <w:rPr>
            <w:rStyle w:val="Hipercze"/>
            <w:rFonts w:asciiTheme="majorHAnsi" w:hAnsiTheme="majorHAnsi"/>
            <w:bCs/>
            <w:sz w:val="20"/>
            <w:szCs w:val="20"/>
          </w:rPr>
          <w:t>ug_rokietnica@wp.pl</w:t>
        </w:r>
      </w:hyperlink>
    </w:p>
    <w:p w14:paraId="02AA7AC7" w14:textId="12F04A1D" w:rsidR="00292AAF" w:rsidRDefault="002F1961" w:rsidP="00E24EB8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Kopia aktualnego świadectwa kwalifikacyjnego E; D, uprawnień budowlanych oraz kursu PPN osoby pełniącej funkcję kierownika robót</w:t>
      </w:r>
      <w:r w:rsidR="00626017">
        <w:rPr>
          <w:rFonts w:ascii="Cambria" w:hAnsi="Cambria" w:cs="Times New Roman"/>
          <w:bCs/>
          <w:sz w:val="20"/>
          <w:szCs w:val="20"/>
        </w:rPr>
        <w:t>,</w:t>
      </w:r>
    </w:p>
    <w:p w14:paraId="1FDD96D6" w14:textId="5CF562F8" w:rsidR="00626017" w:rsidRPr="00292AAF" w:rsidRDefault="00626017" w:rsidP="00E24EB8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Oświadczenia i dokumenty potwierdzające spełnienie wymogów i parametrów oferowanych opraw wynikających z warunków technicznych określonych w załącznikach 1 i 2 do SSTWiORB.  </w:t>
      </w:r>
    </w:p>
    <w:p w14:paraId="46E023FE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W przypadku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wspólnego ubiegania się o zamówienie przez Wykonawców oświadczenie wstępne, o którym mowa w pkt 4.4.1.1.1 SWZ składa każdy z Wykonawców wspólnie ubiegających się o zamówienie. Oświadczenie to ma potwierdzać spełnianie warunków udziału w postępowaniu oraz brak podstaw wykluczenia w zakresie, w którym każdy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3041DA">
        <w:rPr>
          <w:rFonts w:ascii="Cambria" w:hAnsi="Cambria" w:cs="Times New Roman"/>
          <w:bCs/>
          <w:sz w:val="20"/>
          <w:szCs w:val="20"/>
        </w:rPr>
        <w:t>z Wykonawców wykazuje spełnianie warunków udziału w postępowaniu oraz brak podstaw wykluczenia. Zasady dotyczące składania oraz formy oświadczenia wstępnego określone</w:t>
      </w:r>
      <w:r w:rsidR="003041DA">
        <w:rPr>
          <w:rFonts w:ascii="Cambria" w:hAnsi="Cambria" w:cs="Times New Roman"/>
          <w:bCs/>
          <w:sz w:val="20"/>
          <w:szCs w:val="20"/>
        </w:rPr>
        <w:t xml:space="preserve"> w pkt 4.4.1.1 SWZ stosuje się.</w:t>
      </w:r>
    </w:p>
    <w:p w14:paraId="1FD1A83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>
        <w:rPr>
          <w:rFonts w:ascii="Cambria" w:hAnsi="Cambria" w:cs="Times New Roman"/>
          <w:bCs/>
          <w:sz w:val="20"/>
          <w:szCs w:val="20"/>
        </w:rPr>
        <w:t>go pliku archiwum .zip,</w:t>
      </w:r>
    </w:p>
    <w:p w14:paraId="492FBAE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lastRenderedPageBreak/>
        <w:t>W przypadku, gdy ofertę składają Wykonawcy ubiegający się wspólnie o udzielenie zamówienia, pełnomocnictwo określające zakres umocowania pełnomocnika ustanowionego do repr</w:t>
      </w:r>
      <w:r w:rsidR="003041DA"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14:paraId="4722C142" w14:textId="19A5AA9B" w:rsidR="003041DA" w:rsidRPr="002C4552" w:rsidRDefault="00E600A3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O</w:t>
      </w:r>
      <w:r w:rsidR="00C40C6C" w:rsidRPr="003041DA">
        <w:rPr>
          <w:rFonts w:ascii="Cambria" w:hAnsi="Cambria" w:cs="Times New Roman"/>
          <w:bCs/>
          <w:sz w:val="20"/>
          <w:szCs w:val="20"/>
        </w:rPr>
        <w:t xml:space="preserve">świadczenie </w:t>
      </w:r>
      <w:r w:rsidR="00C40C6C" w:rsidRPr="002C4552">
        <w:rPr>
          <w:rFonts w:ascii="Cambria" w:hAnsi="Cambria" w:cs="Times New Roman"/>
          <w:bCs/>
          <w:sz w:val="20"/>
          <w:szCs w:val="20"/>
        </w:rPr>
        <w:t xml:space="preserve">Wykonawców wspólnie ubiegających się o zamówienie, z którego wynika, które </w:t>
      </w:r>
      <w:r w:rsidR="00121638" w:rsidRPr="002C4552">
        <w:rPr>
          <w:rFonts w:ascii="Cambria" w:hAnsi="Cambria" w:cs="Times New Roman"/>
          <w:bCs/>
          <w:sz w:val="20"/>
          <w:szCs w:val="20"/>
        </w:rPr>
        <w:t xml:space="preserve">roboty budowlane </w:t>
      </w:r>
      <w:r w:rsidR="00C40C6C" w:rsidRPr="002C4552">
        <w:rPr>
          <w:rFonts w:ascii="Cambria" w:hAnsi="Cambria" w:cs="Times New Roman"/>
          <w:bCs/>
          <w:sz w:val="20"/>
          <w:szCs w:val="20"/>
        </w:rPr>
        <w:t>wykonają poszczególni Wykonaw</w:t>
      </w:r>
      <w:r>
        <w:rPr>
          <w:rFonts w:ascii="Cambria" w:hAnsi="Cambria" w:cs="Times New Roman"/>
          <w:bCs/>
          <w:sz w:val="20"/>
          <w:szCs w:val="20"/>
        </w:rPr>
        <w:t>cy</w:t>
      </w:r>
      <w:r w:rsidR="003041DA" w:rsidRPr="002C4552">
        <w:rPr>
          <w:rFonts w:ascii="Cambria" w:hAnsi="Cambria" w:cs="Times New Roman"/>
          <w:bCs/>
          <w:sz w:val="20"/>
          <w:szCs w:val="20"/>
        </w:rPr>
        <w:t>.</w:t>
      </w:r>
    </w:p>
    <w:p w14:paraId="1B5CCC6F" w14:textId="77777777" w:rsidR="00375CB6" w:rsidRPr="002C4552" w:rsidRDefault="00375CB6" w:rsidP="00375CB6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521B6E6D" w14:textId="77777777" w:rsidR="003041DA" w:rsidRPr="002C4552" w:rsidRDefault="00C40C6C" w:rsidP="003041DA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2C4552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składane na podstawie wezwania Zamawiającego. </w:t>
      </w:r>
    </w:p>
    <w:p w14:paraId="01683CF8" w14:textId="77777777" w:rsidR="001D5AF9" w:rsidRPr="002C4552" w:rsidRDefault="00C40C6C" w:rsidP="00DA52B1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Zamawiający przed udzieleniem zamówienia, przed wy</w:t>
      </w:r>
      <w:r w:rsidR="003041DA" w:rsidRPr="002C4552"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="003041DA" w:rsidRPr="002C4552">
        <w:rPr>
          <w:rFonts w:ascii="Cambria" w:hAnsi="Cambria" w:cs="Times New Roman"/>
          <w:bCs/>
          <w:sz w:val="20"/>
          <w:szCs w:val="20"/>
        </w:rPr>
        <w:br/>
        <w:t xml:space="preserve">z zastrzeżeniem art. 274 ust. 4 ustawy, </w:t>
      </w:r>
      <w:r w:rsidRPr="002C4552">
        <w:rPr>
          <w:rFonts w:ascii="Cambria" w:hAnsi="Cambria" w:cs="Times New Roman"/>
          <w:bCs/>
          <w:sz w:val="20"/>
          <w:szCs w:val="20"/>
        </w:rPr>
        <w:t>wezwie Wykonawcę, którego oferta została najwyżej oceniona, do złożenia w wyznaczonym terminie, n</w:t>
      </w:r>
      <w:r w:rsidR="001D5AF9" w:rsidRPr="002C4552">
        <w:rPr>
          <w:rFonts w:ascii="Cambria" w:hAnsi="Cambria" w:cs="Times New Roman"/>
          <w:bCs/>
          <w:sz w:val="20"/>
          <w:szCs w:val="20"/>
        </w:rPr>
        <w:t>ie krótszym niż 5 dni, aktualnych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na dzień złożenia,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następujących podmiotowych środków dowodowych:</w:t>
      </w:r>
    </w:p>
    <w:p w14:paraId="615FE1F5" w14:textId="77777777" w:rsidR="001D5AF9" w:rsidRPr="002C4552" w:rsidRDefault="00C40C6C" w:rsidP="001D5AF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potwierdzając</w:t>
      </w:r>
      <w:r w:rsidR="001D5AF9" w:rsidRPr="002C4552">
        <w:rPr>
          <w:rFonts w:ascii="Cambria" w:hAnsi="Cambria" w:cs="Times New Roman"/>
          <w:bCs/>
          <w:sz w:val="20"/>
          <w:szCs w:val="20"/>
        </w:rPr>
        <w:t xml:space="preserve">ych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brak podstaw wykluczenia,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tj.:</w:t>
      </w:r>
    </w:p>
    <w:p w14:paraId="366C5526" w14:textId="6DD695AC" w:rsidR="001D5AF9" w:rsidRPr="002C4552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</w:t>
      </w:r>
      <w:r w:rsidRPr="002C4552">
        <w:rPr>
          <w:rFonts w:ascii="Cambria" w:hAnsi="Cambria" w:cs="Times New Roman"/>
          <w:bCs/>
          <w:sz w:val="20"/>
          <w:szCs w:val="20"/>
        </w:rPr>
        <w:br/>
        <w:t>z 2021 r. poz. 275), z innym Wykonawcą, który złożył odrębną ofertę/ofertę częściową, albo oświadczenia o przynależności do tej samej grupy kapitałowej wraz z dokumentami lub informacjami potwierdzającymi przygotowanie oferty/oferty częściowej niezależnie od innego Wykonawcy należącego do tej samej grupy kapitałowej, sporządzo</w:t>
      </w:r>
      <w:r w:rsidR="007B3E44" w:rsidRPr="002C4552">
        <w:rPr>
          <w:rFonts w:ascii="Cambria" w:hAnsi="Cambria" w:cs="Times New Roman"/>
          <w:bCs/>
          <w:sz w:val="20"/>
          <w:szCs w:val="20"/>
        </w:rPr>
        <w:t xml:space="preserve">nego zgodnie z </w:t>
      </w:r>
      <w:r w:rsidR="007B3E44" w:rsidRPr="00F564DB">
        <w:rPr>
          <w:rFonts w:ascii="Cambria" w:hAnsi="Cambria" w:cs="Times New Roman"/>
          <w:bCs/>
          <w:sz w:val="20"/>
          <w:szCs w:val="20"/>
        </w:rPr>
        <w:t xml:space="preserve">Załącznikiem </w:t>
      </w:r>
      <w:r w:rsidR="0079043B" w:rsidRPr="00F564DB">
        <w:rPr>
          <w:rFonts w:ascii="Cambria" w:hAnsi="Cambria" w:cs="Times New Roman"/>
          <w:bCs/>
          <w:sz w:val="20"/>
          <w:szCs w:val="20"/>
        </w:rPr>
        <w:t xml:space="preserve">nr </w:t>
      </w:r>
      <w:r w:rsidR="006959C8" w:rsidRPr="00F564DB">
        <w:rPr>
          <w:rFonts w:ascii="Cambria" w:hAnsi="Cambria" w:cs="Times New Roman"/>
          <w:bCs/>
          <w:sz w:val="20"/>
          <w:szCs w:val="20"/>
        </w:rPr>
        <w:t>6</w:t>
      </w:r>
      <w:r w:rsidRPr="00F564DB">
        <w:rPr>
          <w:rFonts w:ascii="Cambria" w:hAnsi="Cambria" w:cs="Times New Roman"/>
          <w:bCs/>
          <w:sz w:val="20"/>
          <w:szCs w:val="20"/>
        </w:rPr>
        <w:t xml:space="preserve"> do SWZ</w:t>
      </w:r>
    </w:p>
    <w:p w14:paraId="750B6C91" w14:textId="5810FCCC" w:rsidR="00DA52B1" w:rsidRPr="00A8540A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oświadczenie</w:t>
      </w:r>
      <w:r w:rsidR="00C40C6C" w:rsidRPr="002C4552">
        <w:rPr>
          <w:rFonts w:ascii="Cambria" w:hAnsi="Cambria" w:cs="Times New Roman"/>
          <w:bCs/>
          <w:sz w:val="20"/>
          <w:szCs w:val="20"/>
        </w:rPr>
        <w:t xml:space="preserve"> Wykonawcy o aktualności informacji zawartych w oświadczeniu wstępnym, w zakresie podstaw wykluczenia z postępowania wskazanych przez Zamawiającego, zgodnie z </w:t>
      </w:r>
      <w:r w:rsidR="00C40C6C" w:rsidRPr="00F564DB">
        <w:rPr>
          <w:rFonts w:ascii="Cambria" w:hAnsi="Cambria" w:cs="Times New Roman"/>
          <w:bCs/>
          <w:sz w:val="20"/>
          <w:szCs w:val="20"/>
        </w:rPr>
        <w:t xml:space="preserve">Załącznikiem nr </w:t>
      </w:r>
      <w:r w:rsidR="0079043B" w:rsidRPr="00F564DB">
        <w:rPr>
          <w:rFonts w:ascii="Cambria" w:hAnsi="Cambria" w:cs="Times New Roman"/>
          <w:bCs/>
          <w:sz w:val="20"/>
          <w:szCs w:val="20"/>
        </w:rPr>
        <w:t>3</w:t>
      </w:r>
      <w:r w:rsidR="00C40C6C" w:rsidRPr="00F564DB">
        <w:rPr>
          <w:rFonts w:ascii="Cambria" w:hAnsi="Cambria" w:cs="Times New Roman"/>
          <w:bCs/>
          <w:sz w:val="20"/>
          <w:szCs w:val="20"/>
        </w:rPr>
        <w:t xml:space="preserve"> do SWZ</w:t>
      </w:r>
      <w:r w:rsidR="00C40C6C" w:rsidRPr="002C4552">
        <w:rPr>
          <w:rFonts w:ascii="Cambria" w:hAnsi="Cambria" w:cs="Times New Roman"/>
          <w:bCs/>
          <w:sz w:val="20"/>
          <w:szCs w:val="20"/>
        </w:rPr>
        <w:t>. W przypadku Wykonawców wspólnie ubiegających się o udzielenie zamówienia ww.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oświadczenie składa każdy z Wykonawców.</w:t>
      </w:r>
    </w:p>
    <w:p w14:paraId="5250E7BE" w14:textId="77777777" w:rsidR="00DA52B1" w:rsidRDefault="00C40C6C" w:rsidP="00DA52B1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Dokumenty potwierdzające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umocowanie</w:t>
      </w:r>
    </w:p>
    <w:p w14:paraId="04D7419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 w:rsidR="00DA52B1"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>i ogólnodostępnych baz danych, o ile Wykonawca wskazał dane umożliwiające dostęp do tych dokumentów.</w:t>
      </w:r>
    </w:p>
    <w:p w14:paraId="50FCD27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dokumentów, o których mowa w pkt 4.4.3.1 SWZ, Zamawiający może żądać od Wykonawcy pełnomocnictwa lub innego dokumentu potwierdzającego umocowanie do reprezentowania Wykonawcy.</w:t>
      </w:r>
    </w:p>
    <w:p w14:paraId="0E23F6EE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Postanowienie pkt 4.4.3.2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Default="00DA52B1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B7BCB92" w14:textId="77777777" w:rsidR="00DA52B1" w:rsidRDefault="00DA52B1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14:paraId="373D97ED" w14:textId="2BC03A7C" w:rsidR="00DA52B1" w:rsidRDefault="00DA52B1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C40C6C" w:rsidRPr="00DA52B1">
        <w:rPr>
          <w:rFonts w:ascii="Cambria" w:hAnsi="Cambria" w:cs="Times New Roman"/>
          <w:bCs/>
          <w:sz w:val="20"/>
          <w:szCs w:val="20"/>
        </w:rPr>
        <w:t>oświadczenie wstępne, podmiotowe środki dowodowe oraz pełnomocnictwo sporządza się w postaci elektronicznej, w formatach danych określonych w przepisach wydanych na podstawie art. 18 ustawy z dnia 17 lutego 2005 r. o informatyzacji działalności podmiotów realizujących zadania publiczne (Dz. U. z 20</w:t>
      </w:r>
      <w:r w:rsidR="00AE485D">
        <w:rPr>
          <w:rFonts w:ascii="Cambria" w:hAnsi="Cambria" w:cs="Times New Roman"/>
          <w:bCs/>
          <w:sz w:val="20"/>
          <w:szCs w:val="20"/>
        </w:rPr>
        <w:t>17</w:t>
      </w:r>
      <w:r w:rsidR="00C40C6C" w:rsidRPr="00DA52B1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AE485D">
        <w:rPr>
          <w:rFonts w:ascii="Cambria" w:hAnsi="Cambria" w:cs="Times New Roman"/>
          <w:bCs/>
          <w:sz w:val="20"/>
          <w:szCs w:val="20"/>
        </w:rPr>
        <w:t>570, z 2018 r. poz. 1000, 1544, 1669, z 2019 r. poz. 60, 534</w:t>
      </w:r>
      <w:r w:rsidR="00C40C6C" w:rsidRPr="00DA52B1">
        <w:rPr>
          <w:rFonts w:ascii="Cambria" w:hAnsi="Cambria" w:cs="Times New Roman"/>
          <w:bCs/>
          <w:sz w:val="20"/>
          <w:szCs w:val="20"/>
        </w:rPr>
        <w:t>), z zastrzeżeniem formatów, o których mowa w art. 66 ust. 1 ustawy, z uwzględnieniem rodzaju przekazywanych danych.</w:t>
      </w:r>
    </w:p>
    <w:p w14:paraId="50FA2A8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przypadku, gdy podmiotowe środki dowodowe, inne dokumenty, dokumenty potwierdzające umocowanie do reprezentowania, zostały wystawione przez upoważnione podmioty jako dokument w postaci papierowej, przekazuje się cyfrowe odwzorowanie tego dokumentu </w:t>
      </w:r>
      <w:r w:rsidRPr="00DA52B1">
        <w:rPr>
          <w:rFonts w:ascii="Cambria" w:hAnsi="Cambria" w:cs="Times New Roman"/>
          <w:bCs/>
          <w:sz w:val="20"/>
          <w:szCs w:val="20"/>
        </w:rPr>
        <w:lastRenderedPageBreak/>
        <w:t>opatrzone kwalifikowanym podpisem elektronicznym, podpisem zaufanym lub podpisem osobistym, poświadczające zgodność cyfrowego odwzorowania z dokumentem w postaci papierowej.</w:t>
      </w:r>
    </w:p>
    <w:p w14:paraId="1C95064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dokonuje w przypadku:</w:t>
      </w:r>
    </w:p>
    <w:p w14:paraId="1C1FB15C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</w:t>
      </w:r>
      <w:r w:rsidR="00DA52B1"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14:paraId="06E3D3CB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6D40BD27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14:paraId="67A57A06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Przez cyfrowe odwzorowanie, o którym mowa w pkt 4.5.3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4737E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 w:rsidR="00DA52B1"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DA52B1">
        <w:rPr>
          <w:rFonts w:ascii="Cambria" w:hAnsi="Cambria" w:cs="Times New Roman"/>
          <w:bCs/>
          <w:sz w:val="20"/>
          <w:szCs w:val="20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69D7B079" w14:textId="77777777" w:rsidR="00C40C6C" w:rsidRP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4.5.8 SWZ, dokonuje w przypadku:</w:t>
      </w:r>
    </w:p>
    <w:p w14:paraId="129A044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podmiotowych </w:t>
      </w:r>
      <w:r w:rsidRPr="00DA52B1">
        <w:rPr>
          <w:rFonts w:ascii="Cambria" w:hAnsi="Cambria" w:cs="Times New Roman"/>
          <w:bCs/>
          <w:sz w:val="20"/>
          <w:szCs w:val="20"/>
        </w:rPr>
        <w:t>środków dowodowych - odpowiednio Wykonawca, Wykonawca wspólnie ubiegający się o udzielenie zamówienia lub Podwykonawca, w zakresie podmiotowych środków dowodowyc</w:t>
      </w:r>
      <w:r w:rsidR="00DA52B1">
        <w:rPr>
          <w:rFonts w:ascii="Cambria" w:hAnsi="Cambria" w:cs="Times New Roman"/>
          <w:bCs/>
          <w:sz w:val="20"/>
          <w:szCs w:val="20"/>
        </w:rPr>
        <w:t>h, które każdego z nich dotyczą,</w:t>
      </w:r>
    </w:p>
    <w:p w14:paraId="39A3B87E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oświadczenia, o którym mowa w art. 117 ust. 4 ustawy - odpowiednio Wykonawca lub Wykonawca wspólnie ubiegaj</w:t>
      </w:r>
      <w:r w:rsidR="00DA52B1">
        <w:rPr>
          <w:rFonts w:ascii="Cambria" w:hAnsi="Cambria" w:cs="Times New Roman"/>
          <w:bCs/>
          <w:sz w:val="20"/>
          <w:szCs w:val="20"/>
        </w:rPr>
        <w:t>ący się o udzielenie zamówienia,</w:t>
      </w:r>
    </w:p>
    <w:p w14:paraId="58E98E4B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pełnomocnictwa - mocodawca.</w:t>
      </w:r>
    </w:p>
    <w:p w14:paraId="1304A8E4" w14:textId="77777777" w:rsidR="00E747CB" w:rsidRDefault="00C40C6C" w:rsidP="00E747CB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Poświadczenia zgodności cyfrowego odwzorowania z dokumentem w postaci papierowej, o którym mowa w pkt 4.5.8 SWZ, może dokonać również notariusz.</w:t>
      </w:r>
    </w:p>
    <w:p w14:paraId="34CFFDE8" w14:textId="77777777" w:rsid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A4C8746" w14:textId="77777777" w:rsidR="00C40C6C" w:rsidRP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535A5AFF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C61B79C" w14:textId="77777777" w:rsidR="00E747CB" w:rsidRPr="00684498" w:rsidRDefault="008840F6" w:rsidP="00E747CB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4498">
        <w:rPr>
          <w:rFonts w:ascii="Cambria" w:hAnsi="Cambria" w:cs="Times New Roman"/>
          <w:b/>
          <w:bCs/>
          <w:sz w:val="20"/>
          <w:szCs w:val="20"/>
        </w:rPr>
        <w:t>OPIS SPOSOBU OBLICZENIA CENY OFERTY</w:t>
      </w:r>
    </w:p>
    <w:p w14:paraId="38AE6F7A" w14:textId="6D0D28D3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Wykonawca poda cenę oferty w sposób okreś</w:t>
      </w:r>
      <w:r>
        <w:rPr>
          <w:rFonts w:ascii="Cambria" w:hAnsi="Cambria" w:cs="Times New Roman"/>
          <w:bCs/>
          <w:sz w:val="20"/>
          <w:szCs w:val="20"/>
        </w:rPr>
        <w:t xml:space="preserve">lony w </w:t>
      </w:r>
      <w:r w:rsidR="00602454">
        <w:rPr>
          <w:rFonts w:ascii="Cambria" w:hAnsi="Cambria" w:cs="Times New Roman"/>
          <w:bCs/>
          <w:sz w:val="20"/>
          <w:szCs w:val="20"/>
        </w:rPr>
        <w:t>formularzu</w:t>
      </w:r>
      <w:r>
        <w:rPr>
          <w:rFonts w:ascii="Cambria" w:hAnsi="Cambria" w:cs="Times New Roman"/>
          <w:bCs/>
          <w:sz w:val="20"/>
          <w:szCs w:val="20"/>
        </w:rPr>
        <w:t xml:space="preserve"> oferty.</w:t>
      </w:r>
    </w:p>
    <w:p w14:paraId="4D7E1857" w14:textId="1339ECB9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Stawka podatku VAT musi być określana zgodnie z ustawą z dnia 11 marca 2004 r. o podatku od towarów i usług (Dz. U. z 202</w:t>
      </w:r>
      <w:r w:rsidR="00AE485D">
        <w:rPr>
          <w:rFonts w:ascii="Cambria" w:hAnsi="Cambria" w:cs="Times New Roman"/>
          <w:bCs/>
          <w:sz w:val="20"/>
          <w:szCs w:val="20"/>
        </w:rPr>
        <w:t>1</w:t>
      </w:r>
      <w:r w:rsidRPr="00684498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AE485D">
        <w:rPr>
          <w:rFonts w:ascii="Cambria" w:hAnsi="Cambria" w:cs="Times New Roman"/>
          <w:bCs/>
          <w:sz w:val="20"/>
          <w:szCs w:val="20"/>
        </w:rPr>
        <w:t>685, 694, 802, 1163, 1243, 1598, 1626, 2076, 2105, 2427 z 2022 r. poz. 196</w:t>
      </w:r>
      <w:r>
        <w:rPr>
          <w:rFonts w:ascii="Cambria" w:hAnsi="Cambria" w:cs="Times New Roman"/>
          <w:bCs/>
          <w:sz w:val="20"/>
          <w:szCs w:val="20"/>
        </w:rPr>
        <w:t>).</w:t>
      </w:r>
    </w:p>
    <w:p w14:paraId="45CF35AC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312DC0F0" w14:textId="394AD855" w:rsidR="00684498" w:rsidRP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Wykonawca, składając ofertę, ma obowiązek: </w:t>
      </w:r>
    </w:p>
    <w:p w14:paraId="785283A3" w14:textId="58ED65B5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="00602454"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u Zamaw</w:t>
      </w:r>
      <w:r>
        <w:rPr>
          <w:rFonts w:ascii="Cambria" w:hAnsi="Cambria" w:cs="Times New Roman"/>
          <w:bCs/>
          <w:sz w:val="20"/>
          <w:szCs w:val="20"/>
        </w:rPr>
        <w:t>iającego obowiązku podatkowego,</w:t>
      </w:r>
    </w:p>
    <w:p w14:paraId="06044D8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nazwy (rodzaju) towaru lub usługi, których dostawa lub świadczenie będą prowadziły do p</w:t>
      </w:r>
      <w:r>
        <w:rPr>
          <w:rFonts w:ascii="Cambria" w:hAnsi="Cambria" w:cs="Times New Roman"/>
          <w:bCs/>
          <w:sz w:val="20"/>
          <w:szCs w:val="20"/>
        </w:rPr>
        <w:t>owstania obowiązku podatkowego,</w:t>
      </w:r>
    </w:p>
    <w:p w14:paraId="4A85D41E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</w:t>
      </w:r>
      <w:r>
        <w:rPr>
          <w:rFonts w:ascii="Cambria" w:hAnsi="Cambria" w:cs="Times New Roman"/>
          <w:bCs/>
          <w:sz w:val="20"/>
          <w:szCs w:val="20"/>
        </w:rPr>
        <w:t xml:space="preserve">ącego, bez </w:t>
      </w:r>
      <w:r>
        <w:rPr>
          <w:rFonts w:ascii="Cambria" w:hAnsi="Cambria" w:cs="Times New Roman"/>
          <w:bCs/>
          <w:sz w:val="20"/>
          <w:szCs w:val="20"/>
        </w:rPr>
        <w:lastRenderedPageBreak/>
        <w:t>kwoty podatku,</w:t>
      </w:r>
    </w:p>
    <w:p w14:paraId="0C31C8C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</w:t>
      </w:r>
      <w:r>
        <w:rPr>
          <w:rFonts w:ascii="Cambria" w:hAnsi="Cambria" w:cs="Times New Roman"/>
          <w:bCs/>
          <w:sz w:val="20"/>
          <w:szCs w:val="20"/>
        </w:rPr>
        <w:t>wcy, będzie miała zastosowanie.</w:t>
      </w:r>
    </w:p>
    <w:p w14:paraId="5C99554D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Wszystkie wartości powinny być podane w złotych polskich. Cena oferty powinna być wyrażona cyfrowo i słownie oraz </w:t>
      </w:r>
      <w:r w:rsidRPr="00AE485D">
        <w:rPr>
          <w:rFonts w:ascii="Cambria" w:hAnsi="Cambria" w:cs="Times New Roman"/>
          <w:bCs/>
          <w:sz w:val="20"/>
          <w:szCs w:val="20"/>
        </w:rPr>
        <w:t>wszystkie wartości, w tym cena oferty winny być podane z dokładnością do dwóch miejsc po przecinku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25EC6DB5" w14:textId="6F8AB469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Wartości zaokrągla się do pełnego grosza w taki sposób, że końcówki poniżej 0,5 grosza pomija się,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a końcówki 0,5 grosza i wyższe zaokrągla się do</w:t>
      </w:r>
      <w:r>
        <w:rPr>
          <w:rFonts w:ascii="Cambria" w:hAnsi="Cambria" w:cs="Times New Roman"/>
          <w:bCs/>
          <w:sz w:val="20"/>
          <w:szCs w:val="20"/>
        </w:rPr>
        <w:t xml:space="preserve"> 1 grosza.</w:t>
      </w:r>
    </w:p>
    <w:p w14:paraId="4EE6D482" w14:textId="4D6324E1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Cena podana w ofercie powinna zawierać wszystkie koszty Wykonawcy oraz uwzględniać inne opłaty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 xml:space="preserve">i podatki wynikające z realizacji umowy a także ewentualne upusty i rabaty, oraz nie może ulec zwiększeniu w czasie obowiązywania umowy z zastrzeżeniem Projektowanych postanowień umowy. </w:t>
      </w:r>
    </w:p>
    <w:p w14:paraId="77126653" w14:textId="77777777" w:rsid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Rozliczenia między Zamawiającym a W</w:t>
      </w:r>
      <w:r w:rsidR="00602454">
        <w:rPr>
          <w:rFonts w:ascii="Cambria" w:hAnsi="Cambria" w:cs="Times New Roman"/>
          <w:bCs/>
          <w:sz w:val="20"/>
          <w:szCs w:val="20"/>
        </w:rPr>
        <w:t>ykonawcą będą prowadzone w PLN.</w:t>
      </w:r>
    </w:p>
    <w:p w14:paraId="1A8B10B2" w14:textId="579B33BA" w:rsidR="00602454" w:rsidRP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 xml:space="preserve">Cena oferty uwzględnia wszystkie koszty </w:t>
      </w:r>
      <w:r w:rsidR="0079043B" w:rsidRPr="00602454">
        <w:rPr>
          <w:rFonts w:ascii="Cambria" w:hAnsi="Cambria" w:cs="Times New Roman"/>
          <w:bCs/>
          <w:sz w:val="20"/>
          <w:szCs w:val="20"/>
        </w:rPr>
        <w:t>i składniki związane z wykonaniem zamówienia oraz warunkami stawianymi przez zamawiającego.</w:t>
      </w:r>
    </w:p>
    <w:p w14:paraId="04F02C5E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może być tylko jedna za oferowany przedmiot zamówienia, nie dopuszcza się wariantowości cen.</w:t>
      </w:r>
    </w:p>
    <w:p w14:paraId="7EB278AA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nie ulega zmianie przez okres ważności oferty (związania ofertą).</w:t>
      </w:r>
    </w:p>
    <w:p w14:paraId="1C08D46D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należy przedstawić w „Formularzu ofertowym” stanowiącym załącznik nr 1 do niniejszej specyfikacji warunków zamówienia.</w:t>
      </w:r>
    </w:p>
    <w:p w14:paraId="0F337029" w14:textId="77777777" w:rsidR="008840F6" w:rsidRDefault="008840F6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362A106" w14:textId="77777777" w:rsidR="00865C17" w:rsidRDefault="008840F6" w:rsidP="008840F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INFORMACJE O SPOSOBIE I TERMINIE SKŁADANIA I OTWARCIA OFERT. FORMA OFERTY.</w:t>
      </w:r>
    </w:p>
    <w:p w14:paraId="39C842A4" w14:textId="77777777" w:rsidR="001738C2" w:rsidRPr="001738C2" w:rsidRDefault="001738C2" w:rsidP="001738C2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52B150CA" w14:textId="77777777" w:rsidR="008840F6" w:rsidRDefault="008840F6" w:rsidP="008840F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Sposób i termin składania ofert</w:t>
      </w:r>
    </w:p>
    <w:p w14:paraId="77752C99" w14:textId="2DA28B7B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Wykonawca, celem złożenia oferty, pobiera edytowalną wersję </w:t>
      </w:r>
      <w:r w:rsidR="0079043B">
        <w:rPr>
          <w:rFonts w:ascii="Cambria" w:hAnsi="Cambria" w:cs="Times New Roman"/>
          <w:bCs/>
          <w:sz w:val="20"/>
          <w:szCs w:val="20"/>
        </w:rPr>
        <w:t>„</w:t>
      </w:r>
      <w:r w:rsidRPr="001738C2">
        <w:rPr>
          <w:rFonts w:ascii="Cambria" w:hAnsi="Cambria" w:cs="Times New Roman"/>
          <w:bCs/>
          <w:sz w:val="20"/>
          <w:szCs w:val="20"/>
        </w:rPr>
        <w:t>Formularza oferty</w:t>
      </w:r>
      <w:r w:rsidR="0079043B">
        <w:rPr>
          <w:rFonts w:ascii="Cambria" w:hAnsi="Cambria" w:cs="Times New Roman"/>
          <w:bCs/>
          <w:sz w:val="20"/>
          <w:szCs w:val="20"/>
        </w:rPr>
        <w:t xml:space="preserve">” </w:t>
      </w:r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ze strony internetowej, na której udostępniane są dokumenty zamówienia </w:t>
      </w:r>
      <w:hyperlink r:id="rId22" w:history="1">
        <w:r w:rsidR="0079043B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53CD3E7" w14:textId="1B18EEC1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oświadczeniem wstępnym, skompresowaną do jednego pliku archiwum .zip za pośrednictwem Formularza do złożenia lub wycofania oferty dostępnego na ePUAP i udostępnionego również na miniPortalu do dnia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="009D63EA">
        <w:rPr>
          <w:rFonts w:ascii="Cambria" w:hAnsi="Cambria" w:cs="Times New Roman"/>
          <w:b/>
          <w:bCs/>
          <w:sz w:val="20"/>
          <w:szCs w:val="20"/>
        </w:rPr>
        <w:t>26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D63EA">
        <w:rPr>
          <w:rFonts w:ascii="Cambria" w:hAnsi="Cambria" w:cs="Times New Roman"/>
          <w:b/>
          <w:bCs/>
          <w:sz w:val="20"/>
          <w:szCs w:val="20"/>
        </w:rPr>
        <w:t>maja</w:t>
      </w:r>
      <w:r w:rsidR="0079043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1738C2">
        <w:rPr>
          <w:rFonts w:ascii="Cambria" w:hAnsi="Cambria" w:cs="Times New Roman"/>
          <w:b/>
          <w:bCs/>
          <w:sz w:val="20"/>
          <w:szCs w:val="20"/>
        </w:rPr>
        <w:t>202</w:t>
      </w:r>
      <w:r w:rsidR="00AC1908">
        <w:rPr>
          <w:rFonts w:ascii="Cambria" w:hAnsi="Cambria" w:cs="Times New Roman"/>
          <w:b/>
          <w:bCs/>
          <w:sz w:val="20"/>
          <w:szCs w:val="20"/>
        </w:rPr>
        <w:t>2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r. do godziny </w:t>
      </w:r>
      <w:r w:rsidR="0079043B">
        <w:rPr>
          <w:rFonts w:ascii="Cambria" w:hAnsi="Cambria" w:cs="Times New Roman"/>
          <w:b/>
          <w:bCs/>
          <w:sz w:val="20"/>
          <w:szCs w:val="20"/>
        </w:rPr>
        <w:t>09</w:t>
      </w:r>
      <w:r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699A3B87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3" w:history="1">
        <w:r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Pr="001738C2">
        <w:rPr>
          <w:rFonts w:ascii="Cambria" w:hAnsi="Cambria" w:cs="Times New Roman"/>
          <w:bCs/>
          <w:sz w:val="20"/>
          <w:szCs w:val="20"/>
        </w:rPr>
        <w:t xml:space="preserve">. Aby zaszyfrować ofertę Wykonawca musi na stronie miniPortalu </w:t>
      </w:r>
      <w:hyperlink r:id="rId24" w:history="1">
        <w:r w:rsidR="001738C2" w:rsidRPr="001738C2">
          <w:rPr>
            <w:rStyle w:val="Hipercze"/>
            <w:rFonts w:ascii="Cambria" w:hAnsi="Cambria"/>
            <w:bCs/>
            <w:sz w:val="20"/>
            <w:szCs w:val="20"/>
          </w:rPr>
          <w:t>https://miniportal.uzp.gov.pl</w:t>
        </w:r>
      </w:hyperlink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 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wybrać w górnym menu opcję „Postępowania”, następnie na liście wszystkich postępowań wybrać to, do którego chce złożyć ofertę i wejść w jego szczegóły. Po wejściu w jego szczegóły odnaleźć przycisk umożliwiający szyfrowanie i zaszyfrować. System miniPortal automatycznie zapamiętuje, w którym postępowaniu Wykonawca zaszyfrował ofertę. Tak przygotowany plik należy przesłać przez formularz do złożenia, zmiany, wycofania oferty lub wniosku.</w:t>
      </w:r>
    </w:p>
    <w:p w14:paraId="5CEA987C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14:paraId="2EE8C336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ePUAP i udostępnionych również na miniPortalu. Sposób wycofania oferty oraz adekwatnie załączników do oferty został opisany w Instrukcji użytko</w:t>
      </w:r>
      <w:r w:rsidR="001738C2">
        <w:rPr>
          <w:rFonts w:ascii="Cambria" w:hAnsi="Cambria" w:cs="Times New Roman"/>
          <w:bCs/>
          <w:sz w:val="20"/>
          <w:szCs w:val="20"/>
        </w:rPr>
        <w:t>wnika dostępnej na miniPortalu.</w:t>
      </w:r>
    </w:p>
    <w:p w14:paraId="3295B341" w14:textId="77777777" w:rsidR="001738C2" w:rsidRDefault="001738C2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</w:t>
      </w:r>
      <w:r w:rsidR="008840F6" w:rsidRPr="001738C2">
        <w:rPr>
          <w:rFonts w:ascii="Cambria" w:hAnsi="Cambria" w:cs="Times New Roman"/>
          <w:bCs/>
          <w:sz w:val="20"/>
          <w:szCs w:val="20"/>
        </w:rPr>
        <w:t>ykonawca po upływie terminu składania ofert nie może skutecznie dokonać zmiany ani wycofać złożonej oferty.</w:t>
      </w:r>
    </w:p>
    <w:p w14:paraId="340A86C7" w14:textId="77777777" w:rsidR="001738C2" w:rsidRPr="001738C2" w:rsidRDefault="001738C2" w:rsidP="001738C2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2E142AF" w14:textId="77777777" w:rsidR="001738C2" w:rsidRPr="001738C2" w:rsidRDefault="001738C2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Otwarcie ofert</w:t>
      </w:r>
    </w:p>
    <w:p w14:paraId="66C7E480" w14:textId="30DF16D0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Otwarcie ofert nastąpi poprzez wczytanie elektronicznych formularzy oferty na miniPortalu </w:t>
      </w:r>
      <w:r w:rsidR="001738C2">
        <w:rPr>
          <w:rFonts w:ascii="Cambria" w:hAnsi="Cambria" w:cs="Times New Roman"/>
          <w:bCs/>
          <w:sz w:val="20"/>
          <w:szCs w:val="20"/>
        </w:rPr>
        <w:br/>
        <w:t xml:space="preserve">w dniu </w:t>
      </w:r>
      <w:r w:rsidR="009D63EA">
        <w:rPr>
          <w:rFonts w:ascii="Cambria" w:hAnsi="Cambria" w:cs="Times New Roman"/>
          <w:b/>
          <w:bCs/>
          <w:sz w:val="20"/>
          <w:szCs w:val="20"/>
        </w:rPr>
        <w:t>26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9D63EA">
        <w:rPr>
          <w:rFonts w:ascii="Cambria" w:hAnsi="Cambria" w:cs="Times New Roman"/>
          <w:b/>
          <w:bCs/>
          <w:sz w:val="20"/>
          <w:szCs w:val="20"/>
        </w:rPr>
        <w:t>maja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AC1908">
        <w:rPr>
          <w:rFonts w:ascii="Cambria" w:hAnsi="Cambria" w:cs="Times New Roman"/>
          <w:b/>
          <w:bCs/>
          <w:sz w:val="20"/>
          <w:szCs w:val="20"/>
        </w:rPr>
        <w:t>2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r. o godzinie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F0761">
        <w:rPr>
          <w:rFonts w:ascii="Cambria" w:hAnsi="Cambria" w:cs="Times New Roman"/>
          <w:b/>
          <w:bCs/>
          <w:sz w:val="20"/>
          <w:szCs w:val="20"/>
        </w:rPr>
        <w:t>10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1D95F3CB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Otwarcie ofert następuje poprzez zalogowanie się na miniPortalu, wejście w menu „Deszyfrowanie” i wybranie pliku do odszyfrowania. System miniPortal zweryfikuje, do którego postępowania zaszyfrowana została oferta i ją odszyfruje.</w:t>
      </w:r>
    </w:p>
    <w:p w14:paraId="1CB67ECD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 awarii miniPortalu, która powoduje brak możliwości otwarcia ofert w terminie określonym w pkt 6.2.1 SWZ, otwarcie ofert następuje niezwłocznie po usunięciu awarii.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W takim przypadku, Zamawiający informuje o zmianie terminu otwarcia ofert na stronie internetowej prowadzonego postępowania.</w:t>
      </w:r>
    </w:p>
    <w:p w14:paraId="202B3FF6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64190C4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niezwłocznie po otwarciu ofert, udostępnia na stronie internetowej prowadzonego postępowania informacje o:</w:t>
      </w:r>
    </w:p>
    <w:p w14:paraId="0C5B8539" w14:textId="77777777" w:rsidR="001738C2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nazwach albo imionach i nazwiskach oraz siedzibach lub miejscach prowadzonej </w:t>
      </w:r>
      <w:r w:rsidRPr="001738C2">
        <w:rPr>
          <w:rFonts w:ascii="Cambria" w:hAnsi="Cambria" w:cs="Times New Roman"/>
          <w:bCs/>
          <w:sz w:val="20"/>
          <w:szCs w:val="20"/>
        </w:rPr>
        <w:lastRenderedPageBreak/>
        <w:t>działalności gospodarczej albo miejscach zamieszkania Wykonawców,</w:t>
      </w:r>
      <w:r w:rsidR="001738C2">
        <w:rPr>
          <w:rFonts w:ascii="Cambria" w:hAnsi="Cambria" w:cs="Times New Roman"/>
          <w:bCs/>
          <w:sz w:val="20"/>
          <w:szCs w:val="20"/>
        </w:rPr>
        <w:t xml:space="preserve"> których oferty zostały otwarte,</w:t>
      </w:r>
    </w:p>
    <w:p w14:paraId="2E12A344" w14:textId="77777777" w:rsidR="008840F6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cenach zawartych w ofertach.</w:t>
      </w:r>
    </w:p>
    <w:p w14:paraId="1C0E2D17" w14:textId="77777777" w:rsidR="001738C2" w:rsidRPr="001738C2" w:rsidRDefault="001738C2" w:rsidP="001738C2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66E48679" w14:textId="77777777" w:rsidR="008840F6" w:rsidRDefault="00BA0E6E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6807B5DB" w14:textId="7FA013B0" w:rsidR="001738C2" w:rsidRPr="00A8540A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840F6">
        <w:rPr>
          <w:rFonts w:ascii="Cambria" w:hAnsi="Cambria" w:cs="Times New Roman"/>
          <w:bCs/>
          <w:sz w:val="20"/>
          <w:szCs w:val="20"/>
        </w:rPr>
        <w:t>Wykonawca jest związany ofertą przez okres 30 dni od terminu składania ofert. Bieg terminu zw</w:t>
      </w:r>
      <w:r w:rsidR="001738C2">
        <w:rPr>
          <w:rFonts w:ascii="Cambria" w:hAnsi="Cambria" w:cs="Times New Roman"/>
          <w:bCs/>
          <w:sz w:val="20"/>
          <w:szCs w:val="20"/>
        </w:rPr>
        <w:t xml:space="preserve">iązania ofertą upływa z </w:t>
      </w:r>
      <w:r w:rsidR="001738C2" w:rsidRPr="00602454">
        <w:rPr>
          <w:rFonts w:ascii="Cambria" w:hAnsi="Cambria" w:cs="Times New Roman"/>
          <w:bCs/>
          <w:sz w:val="20"/>
          <w:szCs w:val="20"/>
        </w:rPr>
        <w:t xml:space="preserve">dniem </w:t>
      </w:r>
      <w:r w:rsidR="009D63EA">
        <w:rPr>
          <w:rFonts w:ascii="Cambria" w:hAnsi="Cambria" w:cs="Times New Roman"/>
          <w:b/>
          <w:bCs/>
          <w:sz w:val="20"/>
          <w:szCs w:val="20"/>
        </w:rPr>
        <w:t>24 czerwca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AC1908">
        <w:rPr>
          <w:rFonts w:ascii="Cambria" w:hAnsi="Cambria" w:cs="Times New Roman"/>
          <w:b/>
          <w:bCs/>
          <w:sz w:val="20"/>
          <w:szCs w:val="20"/>
        </w:rPr>
        <w:t>2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r.</w:t>
      </w:r>
    </w:p>
    <w:p w14:paraId="0AD893F7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31B11272" w14:textId="77777777" w:rsidR="008840F6" w:rsidRP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14:paraId="0A1E0ACE" w14:textId="77777777" w:rsidR="00BA0E6E" w:rsidRDefault="00BA0E6E" w:rsidP="00AC1908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D913609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I ZASADY OCENY OFERT. AUKCJA ELEKTRONICZNA</w:t>
      </w:r>
    </w:p>
    <w:p w14:paraId="06D2CFC3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6079332C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toku badania i oceny ofert Zamawiający może żądać od Wykonawców wyjaśnień dotyczących treści złożonych ofert oraz innych składanych dokumentów lub oświadczeń. </w:t>
      </w:r>
    </w:p>
    <w:p w14:paraId="24ACF5D4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przypadku, gdy zaoferowana cena lub istotne części składowe ceny wydają się rażąco niskie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o udzielenie wyjaśnień, w tym złożenie dowodów dotyczących wyliczenia ceny lub istotnych części składowych ceny. </w:t>
      </w:r>
    </w:p>
    <w:p w14:paraId="1A5F8D80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poprawi w ofercie: </w:t>
      </w:r>
    </w:p>
    <w:p w14:paraId="5EC425EA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25EF679D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oczywiste omyłki rachunkowe, z uwzględnieniem konsekwencji rachunkowych dokonanych poprawek, </w:t>
      </w:r>
    </w:p>
    <w:p w14:paraId="6C66B133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inne omyłki polegające na niezgodności oferty z dokumentami zamówienia, niepowodujące istotnych zmian w treści oferty, </w:t>
      </w:r>
    </w:p>
    <w:p w14:paraId="3AA8D016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niezwłocznie zawiadamiając o tym Wykonawcę, którego oferta została poprawiona. </w:t>
      </w:r>
    </w:p>
    <w:p w14:paraId="7943BED2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14:paraId="36FC6E88" w14:textId="77777777" w:rsidR="001738C2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7.1.3.3 SWZ w wyznaczonym terminie, stanowi przesłankę odrzucenia oferty, zgodnie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14:paraId="0D293525" w14:textId="77777777" w:rsidR="00BA0E6E" w:rsidRPr="001738C2" w:rsidRDefault="00BA0E6E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0E888D6" w14:textId="77777777" w:rsidR="001738C2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wyboru najkorzystniejszej oferty</w:t>
      </w:r>
      <w:r w:rsidR="00205BD0">
        <w:rPr>
          <w:rFonts w:ascii="Cambria" w:hAnsi="Cambria" w:cs="Times New Roman"/>
          <w:b/>
          <w:bCs/>
          <w:sz w:val="20"/>
          <w:szCs w:val="20"/>
        </w:rPr>
        <w:t>, z</w:t>
      </w:r>
      <w:r w:rsidR="00205BD0" w:rsidRPr="00BA0E6E">
        <w:rPr>
          <w:rFonts w:ascii="Cambria" w:hAnsi="Cambria" w:cs="Times New Roman"/>
          <w:b/>
          <w:bCs/>
          <w:sz w:val="20"/>
          <w:szCs w:val="20"/>
        </w:rPr>
        <w:t>asady oceny of</w:t>
      </w:r>
      <w:r w:rsidR="00205BD0">
        <w:rPr>
          <w:rFonts w:ascii="Cambria" w:hAnsi="Cambria" w:cs="Times New Roman"/>
          <w:b/>
          <w:bCs/>
          <w:sz w:val="20"/>
          <w:szCs w:val="20"/>
        </w:rPr>
        <w:t>ert według ustalonych kryteriów:</w:t>
      </w:r>
    </w:p>
    <w:p w14:paraId="73D63CA6" w14:textId="77777777" w:rsidR="001738C2" w:rsidRDefault="001738C2" w:rsidP="00205BD0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Przy wyborze oferty Zamawiający będzie kierował się następującym kryterium:</w:t>
      </w:r>
    </w:p>
    <w:p w14:paraId="7CE1B45F" w14:textId="77777777" w:rsidR="00F86A2A" w:rsidRDefault="00F86A2A" w:rsidP="00F86A2A">
      <w:pPr>
        <w:pStyle w:val="NormalnyWeb"/>
        <w:spacing w:before="0" w:after="0"/>
        <w:ind w:left="993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</w:tblGrid>
      <w:tr w:rsidR="007B3E44" w:rsidRPr="007B3E44" w14:paraId="76274D3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0530FC7" w14:textId="77777777" w:rsidR="007B3E44" w:rsidRPr="007B3E44" w:rsidRDefault="007B3E44" w:rsidP="00F333C2">
            <w:pPr>
              <w:ind w:left="317" w:hanging="3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Kryterium wyboru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13190" w14:textId="77777777" w:rsidR="007B3E44" w:rsidRPr="007B3E44" w:rsidRDefault="007B3E44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Waga</w:t>
            </w:r>
          </w:p>
        </w:tc>
      </w:tr>
      <w:tr w:rsidR="007B3E44" w:rsidRPr="007B3E44" w14:paraId="7B273C19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5CC9D9AC" w14:textId="5CDF13E4" w:rsidR="007B3E44" w:rsidRPr="007B3E44" w:rsidRDefault="007B3E44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Cena (</w:t>
            </w:r>
            <w:r w:rsidR="0036350C"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B07938" w14:textId="0BCBEF2E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0%</w:t>
            </w:r>
          </w:p>
        </w:tc>
      </w:tr>
      <w:tr w:rsidR="007B3E44" w:rsidRPr="007B3E44" w14:paraId="4A271B8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2B39745C" w14:textId="5CCDA149" w:rsidR="007B3E44" w:rsidRPr="007B3E44" w:rsidRDefault="006F0761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Okres gwarancji</w:t>
            </w:r>
            <w:r w:rsidR="00FB33FE">
              <w:rPr>
                <w:rFonts w:asciiTheme="majorHAnsi" w:hAnsiTheme="majorHAnsi" w:cstheme="minorHAnsi"/>
                <w:sz w:val="20"/>
                <w:szCs w:val="20"/>
              </w:rPr>
              <w:t xml:space="preserve"> i rękojmi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1A8D7" w14:textId="2311DC1D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</w:tbl>
    <w:p w14:paraId="52908137" w14:textId="77777777" w:rsidR="007B3E44" w:rsidRPr="007B3E44" w:rsidRDefault="007B3E44" w:rsidP="007B3E4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4"/>
          <w:szCs w:val="20"/>
          <w:u w:val="single"/>
        </w:rPr>
      </w:pPr>
    </w:p>
    <w:p w14:paraId="6BD9C909" w14:textId="3EBAD3E6" w:rsidR="00F86A2A" w:rsidRPr="007B3E44" w:rsidRDefault="00F86A2A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Liczba punktó</w:t>
      </w:r>
      <w:r w:rsidR="0036350C">
        <w:rPr>
          <w:rFonts w:asciiTheme="majorHAnsi" w:hAnsiTheme="majorHAnsi" w:cstheme="minorHAnsi"/>
          <w:sz w:val="20"/>
        </w:rPr>
        <w:t>w uzyskanych w kryterium cena (C</w:t>
      </w:r>
      <w:r w:rsidRPr="007B3E44">
        <w:rPr>
          <w:rFonts w:asciiTheme="majorHAnsi" w:hAnsiTheme="majorHAnsi" w:cstheme="minorHAnsi"/>
          <w:sz w:val="20"/>
        </w:rPr>
        <w:t>) będzie obliczana zgodnie z poniższym wzorem:</w:t>
      </w:r>
    </w:p>
    <w:p w14:paraId="1D0240CD" w14:textId="5635F0A6" w:rsidR="00F86A2A" w:rsidRPr="007B3E44" w:rsidRDefault="0038238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C</w:t>
      </w:r>
      <w:r w:rsidR="006F0761">
        <w:rPr>
          <w:rFonts w:asciiTheme="majorHAnsi" w:hAnsiTheme="majorHAnsi" w:cstheme="minorHAnsi"/>
          <w:sz w:val="20"/>
        </w:rPr>
        <w:t xml:space="preserve"> = (C</w:t>
      </w:r>
      <w:r w:rsidR="00F86A2A" w:rsidRPr="007B3E44">
        <w:rPr>
          <w:rFonts w:asciiTheme="majorHAnsi" w:hAnsiTheme="majorHAnsi" w:cstheme="minorHAnsi"/>
          <w:sz w:val="20"/>
        </w:rPr>
        <w:t xml:space="preserve">n /Cb) x </w:t>
      </w:r>
      <w:r w:rsidR="005B0B5F">
        <w:rPr>
          <w:rFonts w:asciiTheme="majorHAnsi" w:hAnsiTheme="majorHAnsi" w:cstheme="minorHAnsi"/>
          <w:sz w:val="20"/>
        </w:rPr>
        <w:t>6</w:t>
      </w:r>
      <w:r w:rsidR="00F86A2A" w:rsidRPr="007B3E44">
        <w:rPr>
          <w:rFonts w:asciiTheme="majorHAnsi" w:hAnsiTheme="majorHAnsi" w:cstheme="minorHAnsi"/>
          <w:sz w:val="20"/>
        </w:rPr>
        <w:t>0 pkt</w:t>
      </w:r>
    </w:p>
    <w:p w14:paraId="7A7CCCEA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20CE220C" w14:textId="2661E2CB" w:rsidR="00F86A2A" w:rsidRPr="007B3E44" w:rsidRDefault="0038238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C</w:t>
      </w:r>
      <w:r w:rsidR="00F86A2A" w:rsidRPr="007B3E44">
        <w:rPr>
          <w:rFonts w:asciiTheme="majorHAnsi" w:hAnsiTheme="majorHAnsi" w:cstheme="minorHAnsi"/>
          <w:sz w:val="20"/>
        </w:rPr>
        <w:t xml:space="preserve"> – suma punktów, jakie Wykonawca uzyskał w kryterium, z dokładnością do dwóch miejsc po przecinku,</w:t>
      </w:r>
    </w:p>
    <w:p w14:paraId="1EFCF5B6" w14:textId="437E1A96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C</w:t>
      </w:r>
      <w:r w:rsidR="005B0B5F">
        <w:rPr>
          <w:rFonts w:asciiTheme="majorHAnsi" w:hAnsiTheme="majorHAnsi" w:cstheme="minorHAnsi"/>
          <w:sz w:val="20"/>
        </w:rPr>
        <w:t>n</w:t>
      </w:r>
      <w:r w:rsidRPr="007B3E44">
        <w:rPr>
          <w:rFonts w:asciiTheme="majorHAnsi" w:hAnsiTheme="majorHAnsi" w:cstheme="minorHAnsi"/>
          <w:sz w:val="20"/>
        </w:rPr>
        <w:t xml:space="preserve"> – najniższa cena oferty niepodlegającej odrzuceniu,</w:t>
      </w:r>
    </w:p>
    <w:p w14:paraId="696B084D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Cb – cena oferty badanej niepodlegającej odrzuceniu.</w:t>
      </w:r>
    </w:p>
    <w:p w14:paraId="6212964A" w14:textId="77777777" w:rsidR="007B3E44" w:rsidRDefault="007B3E44" w:rsidP="0096019E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</w:p>
    <w:p w14:paraId="103DBF5D" w14:textId="7FA00140" w:rsidR="006F0761" w:rsidRPr="007B3E44" w:rsidRDefault="006F0761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lastRenderedPageBreak/>
        <w:t xml:space="preserve">Liczba punktów uzyskanych w kryterium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="00FB33FE">
        <w:rPr>
          <w:rFonts w:asciiTheme="majorHAnsi" w:hAnsiTheme="majorHAnsi" w:cstheme="minorHAnsi"/>
          <w:sz w:val="20"/>
        </w:rPr>
        <w:t xml:space="preserve">i rękojmi </w:t>
      </w:r>
      <w:r w:rsidRPr="007B3E44">
        <w:rPr>
          <w:rFonts w:asciiTheme="majorHAnsi" w:hAnsiTheme="majorHAnsi" w:cstheme="minorHAnsi"/>
          <w:sz w:val="20"/>
        </w:rPr>
        <w:t>(</w:t>
      </w:r>
      <w:r>
        <w:rPr>
          <w:rFonts w:asciiTheme="majorHAnsi" w:hAnsiTheme="majorHAnsi" w:cstheme="minorHAnsi"/>
          <w:sz w:val="20"/>
        </w:rPr>
        <w:t>G</w:t>
      </w:r>
      <w:r w:rsidRPr="007B3E44">
        <w:rPr>
          <w:rFonts w:asciiTheme="majorHAnsi" w:hAnsiTheme="majorHAnsi" w:cstheme="minorHAnsi"/>
          <w:sz w:val="20"/>
        </w:rPr>
        <w:t>) będzie obliczana zgodnie z poniższym wzorem:</w:t>
      </w:r>
    </w:p>
    <w:p w14:paraId="2BE30BA8" w14:textId="79DEF029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>
        <w:rPr>
          <w:rFonts w:asciiTheme="majorHAnsi" w:hAnsiTheme="majorHAnsi" w:cstheme="minorHAnsi"/>
          <w:sz w:val="20"/>
        </w:rPr>
        <w:t xml:space="preserve"> = (</w:t>
      </w:r>
      <w:r>
        <w:rPr>
          <w:rFonts w:asciiTheme="majorHAnsi" w:hAnsiTheme="majorHAnsi" w:cstheme="minorHAnsi"/>
          <w:sz w:val="20"/>
        </w:rPr>
        <w:t>Gb /Gmax) x 4</w:t>
      </w:r>
      <w:r w:rsidR="006F0761" w:rsidRPr="007B3E44">
        <w:rPr>
          <w:rFonts w:asciiTheme="majorHAnsi" w:hAnsiTheme="majorHAnsi" w:cstheme="minorHAnsi"/>
          <w:sz w:val="20"/>
        </w:rPr>
        <w:t>0 pkt</w:t>
      </w:r>
    </w:p>
    <w:p w14:paraId="404300B3" w14:textId="77777777" w:rsidR="006F0761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657EB69B" w14:textId="11A38D89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 w:rsidRPr="007B3E44">
        <w:rPr>
          <w:rFonts w:asciiTheme="majorHAnsi" w:hAnsiTheme="majorHAnsi" w:cstheme="minorHAnsi"/>
          <w:sz w:val="20"/>
        </w:rPr>
        <w:t xml:space="preserve"> – suma punktów, jakie Wykonawca uzyskał w kryterium, z dokładnością do dwóch miejsc po przecinku,</w:t>
      </w:r>
    </w:p>
    <w:p w14:paraId="49304182" w14:textId="32DD75FF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Gb</w:t>
      </w:r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 xml:space="preserve">oferty badanej </w:t>
      </w:r>
      <w:r w:rsidR="006F0761" w:rsidRPr="007B3E44">
        <w:rPr>
          <w:rFonts w:asciiTheme="majorHAnsi" w:hAnsiTheme="majorHAnsi" w:cstheme="minorHAnsi"/>
          <w:sz w:val="20"/>
        </w:rPr>
        <w:t>niepodlegającej odrzuceniu,</w:t>
      </w:r>
    </w:p>
    <w:p w14:paraId="5B4DF2F7" w14:textId="02DBE74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Gmax</w:t>
      </w:r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najdłuższy okres gwarancji </w:t>
      </w:r>
      <w:r w:rsidR="006F0761" w:rsidRPr="007B3E44">
        <w:rPr>
          <w:rFonts w:asciiTheme="majorHAnsi" w:hAnsiTheme="majorHAnsi" w:cstheme="minorHAnsi"/>
          <w:sz w:val="20"/>
        </w:rPr>
        <w:t>oferty niepodlegającej odrzuceniu.</w:t>
      </w:r>
    </w:p>
    <w:p w14:paraId="7D628D1E" w14:textId="77777777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>Uwaga!</w:t>
      </w:r>
    </w:p>
    <w:p w14:paraId="7BD27F7F" w14:textId="784CEC7A" w:rsidR="00FB33FE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 xml:space="preserve">Wykonawca może zadeklarować okres gwarancji jakości w następującym przedziale lat możliwy do zadeklarowania: </w:t>
      </w:r>
      <w:r w:rsidR="009D63EA">
        <w:rPr>
          <w:rFonts w:asciiTheme="majorHAnsi" w:hAnsiTheme="majorHAnsi" w:cstheme="minorHAnsi"/>
          <w:b/>
          <w:sz w:val="20"/>
        </w:rPr>
        <w:t>5 lat</w:t>
      </w:r>
      <w:r w:rsidRPr="005B0B5F">
        <w:rPr>
          <w:rFonts w:asciiTheme="majorHAnsi" w:hAnsiTheme="majorHAnsi" w:cstheme="minorHAnsi"/>
          <w:b/>
          <w:sz w:val="20"/>
        </w:rPr>
        <w:t xml:space="preserve"> najkrótszy możliwy, </w:t>
      </w:r>
      <w:r w:rsidR="00FB33FE">
        <w:rPr>
          <w:rFonts w:asciiTheme="majorHAnsi" w:hAnsiTheme="majorHAnsi" w:cstheme="minorHAnsi"/>
          <w:b/>
          <w:sz w:val="20"/>
        </w:rPr>
        <w:t>9</w:t>
      </w:r>
      <w:r w:rsidRPr="005B0B5F">
        <w:rPr>
          <w:rFonts w:asciiTheme="majorHAnsi" w:hAnsiTheme="majorHAnsi" w:cstheme="minorHAnsi"/>
          <w:b/>
          <w:sz w:val="20"/>
        </w:rPr>
        <w:t xml:space="preserve"> lat najdłuższy możliwy okres gwarancji </w:t>
      </w:r>
      <w:r w:rsidR="00FB33FE">
        <w:rPr>
          <w:rFonts w:asciiTheme="majorHAnsi" w:hAnsiTheme="majorHAnsi" w:cstheme="minorHAnsi"/>
          <w:b/>
          <w:sz w:val="20"/>
        </w:rPr>
        <w:t>i rękojmi</w:t>
      </w:r>
      <w:r w:rsidRPr="005B0B5F">
        <w:rPr>
          <w:rFonts w:asciiTheme="majorHAnsi" w:hAnsiTheme="majorHAnsi" w:cstheme="minorHAnsi"/>
          <w:b/>
          <w:sz w:val="20"/>
        </w:rPr>
        <w:t xml:space="preserve">. </w:t>
      </w:r>
    </w:p>
    <w:p w14:paraId="4258BBE5" w14:textId="77777777" w:rsidR="00FB33FE" w:rsidRDefault="00FB33FE" w:rsidP="00FB33FE">
      <w:pPr>
        <w:autoSpaceDE w:val="0"/>
        <w:adjustRightInd w:val="0"/>
        <w:ind w:left="1701"/>
        <w:jc w:val="both"/>
        <w:rPr>
          <w:rFonts w:asciiTheme="majorHAnsi" w:hAnsiTheme="majorHAnsi"/>
          <w:sz w:val="20"/>
          <w:szCs w:val="23"/>
        </w:rPr>
      </w:pPr>
      <w:r w:rsidRPr="00FB33FE">
        <w:rPr>
          <w:rFonts w:asciiTheme="majorHAnsi" w:hAnsiTheme="majorHAnsi"/>
          <w:sz w:val="20"/>
          <w:szCs w:val="23"/>
        </w:rPr>
        <w:t>Za przedłu</w:t>
      </w:r>
      <w:r w:rsidRPr="00FB33FE">
        <w:rPr>
          <w:rFonts w:asciiTheme="majorHAnsi" w:eastAsia="TimesNewRoman" w:hAnsiTheme="majorHAnsi"/>
          <w:sz w:val="20"/>
          <w:szCs w:val="23"/>
        </w:rPr>
        <w:t>ż</w:t>
      </w:r>
      <w:r w:rsidRPr="00FB33FE">
        <w:rPr>
          <w:rFonts w:asciiTheme="majorHAnsi" w:hAnsiTheme="majorHAnsi"/>
          <w:sz w:val="20"/>
          <w:szCs w:val="23"/>
        </w:rPr>
        <w:t>enie okresu gwarancji i r</w:t>
      </w:r>
      <w:r w:rsidRPr="00FB33FE">
        <w:rPr>
          <w:rFonts w:asciiTheme="majorHAnsi" w:eastAsia="TimesNewRoman" w:hAnsiTheme="majorHAnsi"/>
          <w:sz w:val="20"/>
          <w:szCs w:val="23"/>
        </w:rPr>
        <w:t>ę</w:t>
      </w:r>
      <w:r w:rsidRPr="00FB33FE">
        <w:rPr>
          <w:rFonts w:asciiTheme="majorHAnsi" w:hAnsiTheme="majorHAnsi"/>
          <w:sz w:val="20"/>
          <w:szCs w:val="23"/>
        </w:rPr>
        <w:t>kojmi Wykonawcy zostan</w:t>
      </w:r>
      <w:r w:rsidRPr="00FB33FE">
        <w:rPr>
          <w:rFonts w:asciiTheme="majorHAnsi" w:eastAsia="TimesNewRoman" w:hAnsiTheme="majorHAnsi"/>
          <w:sz w:val="20"/>
          <w:szCs w:val="23"/>
        </w:rPr>
        <w:t xml:space="preserve">ą </w:t>
      </w:r>
      <w:r w:rsidRPr="00FB33FE">
        <w:rPr>
          <w:rFonts w:asciiTheme="majorHAnsi" w:hAnsiTheme="majorHAnsi"/>
          <w:sz w:val="20"/>
          <w:szCs w:val="23"/>
        </w:rPr>
        <w:t>przyznane punkty w nast</w:t>
      </w:r>
      <w:r w:rsidRPr="00FB33FE">
        <w:rPr>
          <w:rFonts w:asciiTheme="majorHAnsi" w:eastAsia="TimesNewRoman" w:hAnsiTheme="majorHAnsi"/>
          <w:sz w:val="20"/>
          <w:szCs w:val="23"/>
        </w:rPr>
        <w:t>ę</w:t>
      </w:r>
      <w:r w:rsidRPr="00FB33FE">
        <w:rPr>
          <w:rFonts w:asciiTheme="majorHAnsi" w:hAnsiTheme="majorHAnsi"/>
          <w:sz w:val="20"/>
          <w:szCs w:val="23"/>
        </w:rPr>
        <w:t>puj</w:t>
      </w:r>
      <w:r w:rsidRPr="00FB33FE">
        <w:rPr>
          <w:rFonts w:asciiTheme="majorHAnsi" w:eastAsia="TimesNewRoman" w:hAnsiTheme="majorHAnsi"/>
          <w:sz w:val="20"/>
          <w:szCs w:val="23"/>
        </w:rPr>
        <w:t>ą</w:t>
      </w:r>
      <w:r w:rsidRPr="00FB33FE">
        <w:rPr>
          <w:rFonts w:asciiTheme="majorHAnsi" w:hAnsiTheme="majorHAnsi"/>
          <w:sz w:val="20"/>
          <w:szCs w:val="23"/>
        </w:rPr>
        <w:t>cy sposób:</w:t>
      </w:r>
    </w:p>
    <w:p w14:paraId="1B63C81D" w14:textId="7B3F3872" w:rsidR="00D749CA" w:rsidRPr="00FB33FE" w:rsidRDefault="00D749CA" w:rsidP="00FB33FE">
      <w:pPr>
        <w:autoSpaceDE w:val="0"/>
        <w:adjustRightInd w:val="0"/>
        <w:ind w:left="1701"/>
        <w:jc w:val="both"/>
        <w:rPr>
          <w:rFonts w:asciiTheme="majorHAnsi" w:hAnsiTheme="majorHAnsi"/>
          <w:sz w:val="20"/>
          <w:szCs w:val="23"/>
        </w:rPr>
      </w:pPr>
      <w:r>
        <w:rPr>
          <w:rFonts w:asciiTheme="majorHAnsi" w:hAnsiTheme="majorHAnsi"/>
          <w:bCs/>
          <w:sz w:val="20"/>
          <w:szCs w:val="23"/>
        </w:rPr>
        <w:t xml:space="preserve">- </w:t>
      </w:r>
      <w:r w:rsidRPr="00FB33FE">
        <w:rPr>
          <w:rFonts w:asciiTheme="majorHAnsi" w:hAnsiTheme="majorHAnsi"/>
          <w:bCs/>
          <w:sz w:val="20"/>
          <w:szCs w:val="23"/>
        </w:rPr>
        <w:t>Okres gwarancji i r</w:t>
      </w:r>
      <w:r w:rsidRPr="00FB33FE">
        <w:rPr>
          <w:rFonts w:asciiTheme="majorHAnsi" w:eastAsia="TimesNewRoman,Bold" w:hAnsiTheme="majorHAnsi"/>
          <w:bCs/>
          <w:sz w:val="20"/>
          <w:szCs w:val="23"/>
        </w:rPr>
        <w:t>ę</w:t>
      </w:r>
      <w:r w:rsidRPr="00FB33FE">
        <w:rPr>
          <w:rFonts w:asciiTheme="majorHAnsi" w:hAnsiTheme="majorHAnsi"/>
          <w:bCs/>
          <w:sz w:val="20"/>
          <w:szCs w:val="23"/>
        </w:rPr>
        <w:t xml:space="preserve">kojmi </w:t>
      </w:r>
      <w:r>
        <w:rPr>
          <w:rFonts w:asciiTheme="majorHAnsi" w:hAnsiTheme="majorHAnsi"/>
          <w:bCs/>
          <w:sz w:val="20"/>
          <w:szCs w:val="23"/>
        </w:rPr>
        <w:t xml:space="preserve">minimalny tj. 5 lat </w:t>
      </w:r>
      <w:r w:rsidRPr="00FB33FE">
        <w:rPr>
          <w:rFonts w:asciiTheme="majorHAnsi" w:hAnsiTheme="majorHAnsi"/>
          <w:bCs/>
          <w:sz w:val="20"/>
          <w:szCs w:val="23"/>
        </w:rPr>
        <w:t>– 0 pkt</w:t>
      </w:r>
      <w:r>
        <w:rPr>
          <w:rFonts w:asciiTheme="majorHAnsi" w:hAnsiTheme="majorHAnsi"/>
          <w:bCs/>
          <w:sz w:val="20"/>
          <w:szCs w:val="23"/>
        </w:rPr>
        <w:t>,</w:t>
      </w:r>
    </w:p>
    <w:p w14:paraId="180210F7" w14:textId="105CE3F1" w:rsidR="00FB33FE" w:rsidRDefault="00FB33FE" w:rsidP="00FB33FE">
      <w:pPr>
        <w:pStyle w:val="Akapitzlist"/>
        <w:widowControl/>
        <w:suppressAutoHyphens w:val="0"/>
        <w:autoSpaceDE w:val="0"/>
        <w:adjustRightInd w:val="0"/>
        <w:ind w:left="786" w:firstLine="915"/>
        <w:jc w:val="both"/>
        <w:textAlignment w:val="auto"/>
        <w:rPr>
          <w:rFonts w:asciiTheme="majorHAnsi" w:hAnsiTheme="majorHAnsi"/>
          <w:bCs/>
          <w:sz w:val="20"/>
          <w:szCs w:val="23"/>
        </w:rPr>
      </w:pPr>
      <w:r>
        <w:rPr>
          <w:rFonts w:asciiTheme="majorHAnsi" w:hAnsiTheme="majorHAnsi"/>
          <w:bCs/>
          <w:sz w:val="20"/>
          <w:szCs w:val="23"/>
        </w:rPr>
        <w:t xml:space="preserve">- </w:t>
      </w:r>
      <w:r w:rsidRPr="00FB33FE">
        <w:rPr>
          <w:rFonts w:asciiTheme="majorHAnsi" w:hAnsiTheme="majorHAnsi"/>
          <w:bCs/>
          <w:sz w:val="20"/>
          <w:szCs w:val="23"/>
        </w:rPr>
        <w:t>Okres gwarancji i r</w:t>
      </w:r>
      <w:r w:rsidRPr="00FB33FE">
        <w:rPr>
          <w:rFonts w:asciiTheme="majorHAnsi" w:eastAsia="TimesNewRoman,Bold" w:hAnsiTheme="majorHAnsi"/>
          <w:bCs/>
          <w:sz w:val="20"/>
          <w:szCs w:val="23"/>
        </w:rPr>
        <w:t>ę</w:t>
      </w:r>
      <w:r w:rsidRPr="00FB33FE">
        <w:rPr>
          <w:rFonts w:asciiTheme="majorHAnsi" w:hAnsiTheme="majorHAnsi"/>
          <w:bCs/>
          <w:sz w:val="20"/>
          <w:szCs w:val="23"/>
        </w:rPr>
        <w:t>kojmi dłu</w:t>
      </w:r>
      <w:r w:rsidRPr="00FB33FE">
        <w:rPr>
          <w:rFonts w:asciiTheme="majorHAnsi" w:eastAsia="TimesNewRoman,Bold" w:hAnsiTheme="majorHAnsi"/>
          <w:bCs/>
          <w:sz w:val="20"/>
          <w:szCs w:val="23"/>
        </w:rPr>
        <w:t>ż</w:t>
      </w:r>
      <w:r w:rsidRPr="00FB33FE">
        <w:rPr>
          <w:rFonts w:asciiTheme="majorHAnsi" w:hAnsiTheme="majorHAnsi"/>
          <w:bCs/>
          <w:sz w:val="20"/>
          <w:szCs w:val="23"/>
        </w:rPr>
        <w:t xml:space="preserve">szy od minimalnego o </w:t>
      </w:r>
      <w:r>
        <w:rPr>
          <w:rFonts w:asciiTheme="majorHAnsi" w:hAnsiTheme="majorHAnsi"/>
          <w:bCs/>
          <w:sz w:val="20"/>
          <w:szCs w:val="23"/>
        </w:rPr>
        <w:t>1 rok</w:t>
      </w:r>
      <w:r w:rsidRPr="00FB33FE">
        <w:rPr>
          <w:rFonts w:asciiTheme="majorHAnsi" w:hAnsiTheme="majorHAnsi"/>
          <w:bCs/>
          <w:sz w:val="20"/>
          <w:szCs w:val="23"/>
        </w:rPr>
        <w:t xml:space="preserve"> tj. </w:t>
      </w:r>
      <w:r>
        <w:rPr>
          <w:rFonts w:asciiTheme="majorHAnsi" w:hAnsiTheme="majorHAnsi"/>
          <w:bCs/>
          <w:sz w:val="20"/>
          <w:szCs w:val="23"/>
        </w:rPr>
        <w:t>6 lat</w:t>
      </w:r>
      <w:r w:rsidRPr="00FB33FE">
        <w:rPr>
          <w:rFonts w:asciiTheme="majorHAnsi" w:hAnsiTheme="majorHAnsi"/>
          <w:bCs/>
          <w:sz w:val="20"/>
          <w:szCs w:val="23"/>
        </w:rPr>
        <w:t xml:space="preserve"> – 10 pkt</w:t>
      </w:r>
      <w:r>
        <w:rPr>
          <w:rFonts w:asciiTheme="majorHAnsi" w:hAnsiTheme="majorHAnsi"/>
          <w:bCs/>
          <w:sz w:val="20"/>
          <w:szCs w:val="23"/>
        </w:rPr>
        <w:t>,</w:t>
      </w:r>
    </w:p>
    <w:p w14:paraId="22518376" w14:textId="7AF31300" w:rsidR="00FB33FE" w:rsidRDefault="00FB33FE" w:rsidP="00FB33FE">
      <w:pPr>
        <w:pStyle w:val="Akapitzlist"/>
        <w:widowControl/>
        <w:suppressAutoHyphens w:val="0"/>
        <w:autoSpaceDE w:val="0"/>
        <w:adjustRightInd w:val="0"/>
        <w:ind w:left="786" w:firstLine="915"/>
        <w:jc w:val="both"/>
        <w:textAlignment w:val="auto"/>
        <w:rPr>
          <w:rFonts w:asciiTheme="majorHAnsi" w:hAnsiTheme="majorHAnsi"/>
          <w:bCs/>
          <w:sz w:val="20"/>
          <w:szCs w:val="23"/>
        </w:rPr>
      </w:pPr>
      <w:r>
        <w:rPr>
          <w:rFonts w:asciiTheme="majorHAnsi" w:hAnsiTheme="majorHAnsi"/>
          <w:bCs/>
          <w:sz w:val="20"/>
          <w:szCs w:val="23"/>
        </w:rPr>
        <w:t xml:space="preserve">- </w:t>
      </w:r>
      <w:r w:rsidRPr="00FB33FE">
        <w:rPr>
          <w:rFonts w:asciiTheme="majorHAnsi" w:hAnsiTheme="majorHAnsi"/>
          <w:bCs/>
          <w:sz w:val="20"/>
          <w:szCs w:val="23"/>
        </w:rPr>
        <w:t>Okres gwarancji i r</w:t>
      </w:r>
      <w:r w:rsidRPr="00FB33FE">
        <w:rPr>
          <w:rFonts w:asciiTheme="majorHAnsi" w:eastAsia="TimesNewRoman,Bold" w:hAnsiTheme="majorHAnsi"/>
          <w:bCs/>
          <w:sz w:val="20"/>
          <w:szCs w:val="23"/>
        </w:rPr>
        <w:t>ę</w:t>
      </w:r>
      <w:r w:rsidRPr="00FB33FE">
        <w:rPr>
          <w:rFonts w:asciiTheme="majorHAnsi" w:hAnsiTheme="majorHAnsi"/>
          <w:bCs/>
          <w:sz w:val="20"/>
          <w:szCs w:val="23"/>
        </w:rPr>
        <w:t>kojmi dłu</w:t>
      </w:r>
      <w:r w:rsidRPr="00FB33FE">
        <w:rPr>
          <w:rFonts w:asciiTheme="majorHAnsi" w:eastAsia="TimesNewRoman,Bold" w:hAnsiTheme="majorHAnsi"/>
          <w:bCs/>
          <w:sz w:val="20"/>
          <w:szCs w:val="23"/>
        </w:rPr>
        <w:t>ż</w:t>
      </w:r>
      <w:r w:rsidRPr="00FB33FE">
        <w:rPr>
          <w:rFonts w:asciiTheme="majorHAnsi" w:hAnsiTheme="majorHAnsi"/>
          <w:bCs/>
          <w:sz w:val="20"/>
          <w:szCs w:val="23"/>
        </w:rPr>
        <w:t xml:space="preserve">szy od minimalnego o </w:t>
      </w:r>
      <w:r>
        <w:rPr>
          <w:rFonts w:asciiTheme="majorHAnsi" w:hAnsiTheme="majorHAnsi"/>
          <w:bCs/>
          <w:sz w:val="20"/>
          <w:szCs w:val="23"/>
        </w:rPr>
        <w:t>2</w:t>
      </w:r>
      <w:r w:rsidRPr="00FB33FE">
        <w:rPr>
          <w:rFonts w:asciiTheme="majorHAnsi" w:hAnsiTheme="majorHAnsi"/>
          <w:bCs/>
          <w:sz w:val="20"/>
          <w:szCs w:val="23"/>
        </w:rPr>
        <w:t xml:space="preserve"> </w:t>
      </w:r>
      <w:r>
        <w:rPr>
          <w:rFonts w:asciiTheme="majorHAnsi" w:hAnsiTheme="majorHAnsi"/>
          <w:bCs/>
          <w:sz w:val="20"/>
          <w:szCs w:val="23"/>
        </w:rPr>
        <w:t>lata</w:t>
      </w:r>
      <w:r w:rsidRPr="00FB33FE">
        <w:rPr>
          <w:rFonts w:asciiTheme="majorHAnsi" w:hAnsiTheme="majorHAnsi"/>
          <w:bCs/>
          <w:sz w:val="20"/>
          <w:szCs w:val="23"/>
        </w:rPr>
        <w:t xml:space="preserve"> tj. </w:t>
      </w:r>
      <w:r>
        <w:rPr>
          <w:rFonts w:asciiTheme="majorHAnsi" w:hAnsiTheme="majorHAnsi"/>
          <w:bCs/>
          <w:sz w:val="20"/>
          <w:szCs w:val="23"/>
        </w:rPr>
        <w:t>7 lat</w:t>
      </w:r>
      <w:r w:rsidRPr="00FB33FE">
        <w:rPr>
          <w:rFonts w:asciiTheme="majorHAnsi" w:hAnsiTheme="majorHAnsi"/>
          <w:bCs/>
          <w:sz w:val="20"/>
          <w:szCs w:val="23"/>
        </w:rPr>
        <w:t xml:space="preserve"> – 20 pkt</w:t>
      </w:r>
      <w:r>
        <w:rPr>
          <w:rFonts w:asciiTheme="majorHAnsi" w:hAnsiTheme="majorHAnsi"/>
          <w:bCs/>
          <w:sz w:val="20"/>
          <w:szCs w:val="23"/>
        </w:rPr>
        <w:t>,</w:t>
      </w:r>
    </w:p>
    <w:p w14:paraId="2C2D1465" w14:textId="225F3A7F" w:rsidR="00FB33FE" w:rsidRDefault="00FB33FE" w:rsidP="00FB33FE">
      <w:pPr>
        <w:pStyle w:val="Akapitzlist"/>
        <w:widowControl/>
        <w:suppressAutoHyphens w:val="0"/>
        <w:autoSpaceDE w:val="0"/>
        <w:adjustRightInd w:val="0"/>
        <w:ind w:left="786" w:firstLine="915"/>
        <w:jc w:val="both"/>
        <w:textAlignment w:val="auto"/>
        <w:rPr>
          <w:rFonts w:asciiTheme="majorHAnsi" w:hAnsiTheme="majorHAnsi"/>
          <w:bCs/>
          <w:sz w:val="20"/>
          <w:szCs w:val="23"/>
        </w:rPr>
      </w:pPr>
      <w:r>
        <w:rPr>
          <w:rFonts w:asciiTheme="majorHAnsi" w:hAnsiTheme="majorHAnsi"/>
          <w:bCs/>
          <w:sz w:val="20"/>
          <w:szCs w:val="23"/>
        </w:rPr>
        <w:t xml:space="preserve">- </w:t>
      </w:r>
      <w:r w:rsidRPr="00FB33FE">
        <w:rPr>
          <w:rFonts w:asciiTheme="majorHAnsi" w:hAnsiTheme="majorHAnsi"/>
          <w:bCs/>
          <w:sz w:val="20"/>
          <w:szCs w:val="23"/>
        </w:rPr>
        <w:t>Okres gwarancji i r</w:t>
      </w:r>
      <w:r w:rsidRPr="00FB33FE">
        <w:rPr>
          <w:rFonts w:asciiTheme="majorHAnsi" w:eastAsia="TimesNewRoman,Bold" w:hAnsiTheme="majorHAnsi"/>
          <w:bCs/>
          <w:sz w:val="20"/>
          <w:szCs w:val="23"/>
        </w:rPr>
        <w:t>ę</w:t>
      </w:r>
      <w:r w:rsidRPr="00FB33FE">
        <w:rPr>
          <w:rFonts w:asciiTheme="majorHAnsi" w:hAnsiTheme="majorHAnsi"/>
          <w:bCs/>
          <w:sz w:val="20"/>
          <w:szCs w:val="23"/>
        </w:rPr>
        <w:t>kojmi dłu</w:t>
      </w:r>
      <w:r w:rsidRPr="00FB33FE">
        <w:rPr>
          <w:rFonts w:asciiTheme="majorHAnsi" w:eastAsia="TimesNewRoman,Bold" w:hAnsiTheme="majorHAnsi"/>
          <w:bCs/>
          <w:sz w:val="20"/>
          <w:szCs w:val="23"/>
        </w:rPr>
        <w:t>ż</w:t>
      </w:r>
      <w:r w:rsidRPr="00FB33FE">
        <w:rPr>
          <w:rFonts w:asciiTheme="majorHAnsi" w:hAnsiTheme="majorHAnsi"/>
          <w:bCs/>
          <w:sz w:val="20"/>
          <w:szCs w:val="23"/>
        </w:rPr>
        <w:t xml:space="preserve">szy od minimalnego o </w:t>
      </w:r>
      <w:r>
        <w:rPr>
          <w:rFonts w:asciiTheme="majorHAnsi" w:hAnsiTheme="majorHAnsi"/>
          <w:bCs/>
          <w:sz w:val="20"/>
          <w:szCs w:val="23"/>
        </w:rPr>
        <w:t>3</w:t>
      </w:r>
      <w:r w:rsidRPr="00FB33FE">
        <w:rPr>
          <w:rFonts w:asciiTheme="majorHAnsi" w:hAnsiTheme="majorHAnsi"/>
          <w:bCs/>
          <w:sz w:val="20"/>
          <w:szCs w:val="23"/>
        </w:rPr>
        <w:t xml:space="preserve"> </w:t>
      </w:r>
      <w:r>
        <w:rPr>
          <w:rFonts w:asciiTheme="majorHAnsi" w:hAnsiTheme="majorHAnsi"/>
          <w:bCs/>
          <w:sz w:val="20"/>
          <w:szCs w:val="23"/>
        </w:rPr>
        <w:t>lata</w:t>
      </w:r>
      <w:r w:rsidRPr="00FB33FE">
        <w:rPr>
          <w:rFonts w:asciiTheme="majorHAnsi" w:hAnsiTheme="majorHAnsi"/>
          <w:bCs/>
          <w:sz w:val="20"/>
          <w:szCs w:val="23"/>
        </w:rPr>
        <w:t xml:space="preserve"> tj. </w:t>
      </w:r>
      <w:r>
        <w:rPr>
          <w:rFonts w:asciiTheme="majorHAnsi" w:hAnsiTheme="majorHAnsi"/>
          <w:bCs/>
          <w:sz w:val="20"/>
          <w:szCs w:val="23"/>
        </w:rPr>
        <w:t>8 lat</w:t>
      </w:r>
      <w:r w:rsidRPr="00FB33FE">
        <w:rPr>
          <w:rFonts w:asciiTheme="majorHAnsi" w:hAnsiTheme="majorHAnsi"/>
          <w:bCs/>
          <w:sz w:val="20"/>
          <w:szCs w:val="23"/>
        </w:rPr>
        <w:t xml:space="preserve"> – 30 pkt</w:t>
      </w:r>
      <w:r w:rsidR="00E471DE">
        <w:rPr>
          <w:rFonts w:asciiTheme="majorHAnsi" w:hAnsiTheme="majorHAnsi"/>
          <w:bCs/>
          <w:sz w:val="20"/>
          <w:szCs w:val="23"/>
        </w:rPr>
        <w:t>,</w:t>
      </w:r>
    </w:p>
    <w:p w14:paraId="587427F4" w14:textId="37456E65" w:rsidR="00FB33FE" w:rsidRPr="00E471DE" w:rsidRDefault="00E471DE" w:rsidP="00E471DE">
      <w:pPr>
        <w:pStyle w:val="Akapitzlist"/>
        <w:widowControl/>
        <w:suppressAutoHyphens w:val="0"/>
        <w:autoSpaceDE w:val="0"/>
        <w:adjustRightInd w:val="0"/>
        <w:ind w:left="786" w:firstLine="915"/>
        <w:jc w:val="both"/>
        <w:textAlignment w:val="auto"/>
        <w:rPr>
          <w:rFonts w:asciiTheme="majorHAnsi" w:hAnsiTheme="majorHAnsi"/>
          <w:sz w:val="20"/>
          <w:szCs w:val="23"/>
        </w:rPr>
      </w:pPr>
      <w:r>
        <w:rPr>
          <w:rFonts w:asciiTheme="majorHAnsi" w:hAnsiTheme="majorHAnsi"/>
          <w:bCs/>
          <w:sz w:val="20"/>
          <w:szCs w:val="23"/>
        </w:rPr>
        <w:t xml:space="preserve">- </w:t>
      </w:r>
      <w:r w:rsidR="00FB33FE" w:rsidRPr="00E471DE">
        <w:rPr>
          <w:rFonts w:asciiTheme="majorHAnsi" w:hAnsiTheme="majorHAnsi"/>
          <w:bCs/>
          <w:sz w:val="20"/>
          <w:szCs w:val="23"/>
        </w:rPr>
        <w:t>Okres gwarancji i r</w:t>
      </w:r>
      <w:r w:rsidR="00FB33FE" w:rsidRPr="00E471DE">
        <w:rPr>
          <w:rFonts w:asciiTheme="majorHAnsi" w:eastAsia="TimesNewRoman,Bold" w:hAnsiTheme="majorHAnsi"/>
          <w:bCs/>
          <w:sz w:val="20"/>
          <w:szCs w:val="23"/>
        </w:rPr>
        <w:t>ę</w:t>
      </w:r>
      <w:r w:rsidR="00FB33FE" w:rsidRPr="00E471DE">
        <w:rPr>
          <w:rFonts w:asciiTheme="majorHAnsi" w:hAnsiTheme="majorHAnsi"/>
          <w:bCs/>
          <w:sz w:val="20"/>
          <w:szCs w:val="23"/>
        </w:rPr>
        <w:t>kojmi dłu</w:t>
      </w:r>
      <w:r w:rsidR="00FB33FE" w:rsidRPr="00E471DE">
        <w:rPr>
          <w:rFonts w:asciiTheme="majorHAnsi" w:eastAsia="TimesNewRoman,Bold" w:hAnsiTheme="majorHAnsi"/>
          <w:bCs/>
          <w:sz w:val="20"/>
          <w:szCs w:val="23"/>
        </w:rPr>
        <w:t>ż</w:t>
      </w:r>
      <w:r w:rsidR="00FB33FE" w:rsidRPr="00E471DE">
        <w:rPr>
          <w:rFonts w:asciiTheme="majorHAnsi" w:hAnsiTheme="majorHAnsi"/>
          <w:bCs/>
          <w:sz w:val="20"/>
          <w:szCs w:val="23"/>
        </w:rPr>
        <w:t xml:space="preserve">szy od minimalnego o </w:t>
      </w:r>
      <w:r>
        <w:rPr>
          <w:rFonts w:asciiTheme="majorHAnsi" w:hAnsiTheme="majorHAnsi"/>
          <w:bCs/>
          <w:sz w:val="20"/>
          <w:szCs w:val="23"/>
        </w:rPr>
        <w:t>4</w:t>
      </w:r>
      <w:r w:rsidR="00FB33FE" w:rsidRPr="00E471DE">
        <w:rPr>
          <w:rFonts w:asciiTheme="majorHAnsi" w:hAnsiTheme="majorHAnsi"/>
          <w:bCs/>
          <w:sz w:val="20"/>
          <w:szCs w:val="23"/>
        </w:rPr>
        <w:t xml:space="preserve"> </w:t>
      </w:r>
      <w:r>
        <w:rPr>
          <w:rFonts w:asciiTheme="majorHAnsi" w:hAnsiTheme="majorHAnsi"/>
          <w:bCs/>
          <w:sz w:val="20"/>
          <w:szCs w:val="23"/>
        </w:rPr>
        <w:t>lata</w:t>
      </w:r>
      <w:r w:rsidR="00FB33FE" w:rsidRPr="00E471DE">
        <w:rPr>
          <w:rFonts w:asciiTheme="majorHAnsi" w:hAnsiTheme="majorHAnsi"/>
          <w:bCs/>
          <w:sz w:val="20"/>
          <w:szCs w:val="23"/>
        </w:rPr>
        <w:t xml:space="preserve"> tj. </w:t>
      </w:r>
      <w:r>
        <w:rPr>
          <w:rFonts w:asciiTheme="majorHAnsi" w:hAnsiTheme="majorHAnsi"/>
          <w:bCs/>
          <w:sz w:val="20"/>
          <w:szCs w:val="23"/>
        </w:rPr>
        <w:t>9</w:t>
      </w:r>
      <w:r w:rsidR="00FB33FE" w:rsidRPr="00E471DE">
        <w:rPr>
          <w:rFonts w:asciiTheme="majorHAnsi" w:hAnsiTheme="majorHAnsi"/>
          <w:bCs/>
          <w:sz w:val="20"/>
          <w:szCs w:val="23"/>
        </w:rPr>
        <w:t xml:space="preserve"> </w:t>
      </w:r>
      <w:r>
        <w:rPr>
          <w:rFonts w:asciiTheme="majorHAnsi" w:hAnsiTheme="majorHAnsi"/>
          <w:bCs/>
          <w:sz w:val="20"/>
          <w:szCs w:val="23"/>
        </w:rPr>
        <w:t>lat</w:t>
      </w:r>
      <w:r w:rsidR="00FB33FE" w:rsidRPr="00E471DE">
        <w:rPr>
          <w:rFonts w:asciiTheme="majorHAnsi" w:hAnsiTheme="majorHAnsi"/>
          <w:bCs/>
          <w:sz w:val="20"/>
          <w:szCs w:val="23"/>
        </w:rPr>
        <w:t xml:space="preserve"> – 40 pkt</w:t>
      </w:r>
    </w:p>
    <w:p w14:paraId="153819E9" w14:textId="59A7584D" w:rsidR="00FB33FE" w:rsidRPr="00E471DE" w:rsidRDefault="00FB33FE" w:rsidP="00E471DE">
      <w:pPr>
        <w:autoSpaceDE w:val="0"/>
        <w:adjustRightInd w:val="0"/>
        <w:ind w:firstLine="1701"/>
        <w:jc w:val="both"/>
        <w:rPr>
          <w:rFonts w:asciiTheme="majorHAnsi" w:hAnsiTheme="majorHAnsi"/>
          <w:sz w:val="20"/>
          <w:szCs w:val="23"/>
        </w:rPr>
      </w:pPr>
      <w:r w:rsidRPr="00FB33FE">
        <w:rPr>
          <w:rFonts w:asciiTheme="majorHAnsi" w:hAnsiTheme="majorHAnsi"/>
          <w:sz w:val="20"/>
          <w:szCs w:val="23"/>
        </w:rPr>
        <w:t>Punkty nie podlegaj</w:t>
      </w:r>
      <w:r w:rsidRPr="00FB33FE">
        <w:rPr>
          <w:rFonts w:asciiTheme="majorHAnsi" w:eastAsia="TimesNewRoman" w:hAnsiTheme="majorHAnsi"/>
          <w:sz w:val="20"/>
          <w:szCs w:val="23"/>
        </w:rPr>
        <w:t xml:space="preserve">ą </w:t>
      </w:r>
      <w:r w:rsidRPr="00FB33FE">
        <w:rPr>
          <w:rFonts w:asciiTheme="majorHAnsi" w:hAnsiTheme="majorHAnsi"/>
          <w:sz w:val="20"/>
          <w:szCs w:val="23"/>
        </w:rPr>
        <w:t>sumowaniu.</w:t>
      </w:r>
    </w:p>
    <w:p w14:paraId="586EC64B" w14:textId="5572190E" w:rsidR="006F0761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>Okres gwarancji jakości należy zadeklarować w pełnych latach</w:t>
      </w:r>
      <w:r>
        <w:rPr>
          <w:rFonts w:asciiTheme="majorHAnsi" w:hAnsiTheme="majorHAnsi" w:cstheme="minorHAnsi"/>
          <w:b/>
          <w:sz w:val="20"/>
        </w:rPr>
        <w:t>.</w:t>
      </w:r>
    </w:p>
    <w:p w14:paraId="11CD70C3" w14:textId="2FEE2745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 xml:space="preserve">W przypadku zadeklarowania </w:t>
      </w:r>
      <w:r w:rsidR="00E471DE">
        <w:rPr>
          <w:rFonts w:asciiTheme="majorHAnsi" w:hAnsiTheme="majorHAnsi" w:cstheme="minorHAnsi"/>
          <w:b/>
          <w:sz w:val="20"/>
        </w:rPr>
        <w:t>okresu gwarancji krótszego niż 5</w:t>
      </w:r>
      <w:r>
        <w:rPr>
          <w:rFonts w:asciiTheme="majorHAnsi" w:hAnsiTheme="majorHAnsi" w:cstheme="minorHAnsi"/>
          <w:b/>
          <w:sz w:val="20"/>
        </w:rPr>
        <w:t xml:space="preserve"> lat Zamawiający</w:t>
      </w:r>
      <w:r w:rsidR="00E471DE">
        <w:rPr>
          <w:rFonts w:asciiTheme="majorHAnsi" w:hAnsiTheme="majorHAnsi" w:cstheme="minorHAnsi"/>
          <w:b/>
          <w:sz w:val="20"/>
        </w:rPr>
        <w:t xml:space="preserve"> </w:t>
      </w:r>
      <w:r>
        <w:rPr>
          <w:rFonts w:asciiTheme="majorHAnsi" w:hAnsiTheme="majorHAnsi" w:cstheme="minorHAnsi"/>
          <w:b/>
          <w:sz w:val="20"/>
        </w:rPr>
        <w:t xml:space="preserve"> odrzuci ofert</w:t>
      </w:r>
      <w:r w:rsidR="00E471DE">
        <w:rPr>
          <w:rFonts w:asciiTheme="majorHAnsi" w:hAnsiTheme="majorHAnsi" w:cstheme="minorHAnsi"/>
          <w:b/>
          <w:sz w:val="20"/>
        </w:rPr>
        <w:t>ę, a w przypadku dłuższego niż 9</w:t>
      </w:r>
      <w:r>
        <w:rPr>
          <w:rFonts w:asciiTheme="majorHAnsi" w:hAnsiTheme="majorHAnsi" w:cstheme="minorHAnsi"/>
          <w:b/>
          <w:sz w:val="20"/>
        </w:rPr>
        <w:t xml:space="preserve"> </w:t>
      </w:r>
      <w:r w:rsidR="00E471DE">
        <w:rPr>
          <w:rFonts w:asciiTheme="majorHAnsi" w:hAnsiTheme="majorHAnsi" w:cstheme="minorHAnsi"/>
          <w:b/>
          <w:sz w:val="20"/>
        </w:rPr>
        <w:t>lat przyjmie do obliczeń okres 9</w:t>
      </w:r>
      <w:r>
        <w:rPr>
          <w:rFonts w:asciiTheme="majorHAnsi" w:hAnsiTheme="majorHAnsi" w:cstheme="minorHAnsi"/>
          <w:b/>
          <w:sz w:val="20"/>
        </w:rPr>
        <w:t xml:space="preserve"> lat.</w:t>
      </w:r>
    </w:p>
    <w:p w14:paraId="25CAE9DD" w14:textId="0AE52059" w:rsidR="00B939B5" w:rsidRDefault="0096019E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96019E">
        <w:rPr>
          <w:rFonts w:asciiTheme="majorHAnsi" w:hAnsiTheme="majorHAnsi" w:cs="Times New Roman"/>
          <w:sz w:val="20"/>
          <w:szCs w:val="20"/>
        </w:rPr>
        <w:t>Przy ocenie ofert wartość wagowa wyrażona w procentach będzie wyrażona w punktach (1% = 1 pkt).</w:t>
      </w:r>
    </w:p>
    <w:p w14:paraId="747A9A59" w14:textId="67BA3299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 xml:space="preserve">Zamawiający jako najkorzystniejszą ofertę wybierze ofertę Wykonawcy, która uzyska najwyższą ilość punktów </w:t>
      </w:r>
      <w:r>
        <w:rPr>
          <w:rFonts w:asciiTheme="majorHAnsi" w:hAnsiTheme="majorHAnsi" w:cs="Times New Roman"/>
          <w:sz w:val="20"/>
          <w:szCs w:val="20"/>
        </w:rPr>
        <w:t>(</w:t>
      </w:r>
      <w:r w:rsidR="0038238F">
        <w:rPr>
          <w:rFonts w:asciiTheme="majorHAnsi" w:hAnsiTheme="majorHAnsi" w:cs="Times New Roman"/>
          <w:sz w:val="20"/>
          <w:szCs w:val="20"/>
        </w:rPr>
        <w:t>C</w:t>
      </w:r>
      <w:r>
        <w:rPr>
          <w:rFonts w:asciiTheme="majorHAnsi" w:hAnsiTheme="majorHAnsi" w:cs="Times New Roman"/>
          <w:sz w:val="20"/>
          <w:szCs w:val="20"/>
        </w:rPr>
        <w:t>+</w:t>
      </w:r>
      <w:r w:rsidR="005B0B5F">
        <w:rPr>
          <w:rFonts w:asciiTheme="majorHAnsi" w:hAnsiTheme="majorHAnsi" w:cs="Times New Roman"/>
          <w:sz w:val="20"/>
          <w:szCs w:val="20"/>
        </w:rPr>
        <w:t>G</w:t>
      </w:r>
      <w:r>
        <w:rPr>
          <w:rFonts w:asciiTheme="majorHAnsi" w:hAnsiTheme="majorHAnsi" w:cs="Times New Roman"/>
          <w:sz w:val="20"/>
          <w:szCs w:val="20"/>
        </w:rPr>
        <w:t xml:space="preserve">) </w:t>
      </w:r>
      <w:r w:rsidRPr="00B939B5">
        <w:rPr>
          <w:rFonts w:asciiTheme="majorHAnsi" w:hAnsiTheme="majorHAnsi" w:cs="Times New Roman"/>
          <w:sz w:val="20"/>
          <w:szCs w:val="20"/>
        </w:rPr>
        <w:t>w ramach kryterium oceny ofert.</w:t>
      </w:r>
    </w:p>
    <w:p w14:paraId="1E804B16" w14:textId="77777777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>Jeżeli nie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2053FA2" w14:textId="22FD713D" w:rsidR="00EB2E87" w:rsidRDefault="00EB2E87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EB2E87">
        <w:rPr>
          <w:rFonts w:asciiTheme="majorHAnsi" w:hAnsiTheme="majorHAnsi" w:cs="Times New Roman"/>
          <w:sz w:val="20"/>
          <w:szCs w:val="20"/>
        </w:rPr>
        <w:t>Zamawiający dla potrzeb oceny oferty, której wybór prowadziłby do powsta</w:t>
      </w:r>
      <w:r w:rsidR="00D749CA">
        <w:rPr>
          <w:rFonts w:asciiTheme="majorHAnsi" w:hAnsiTheme="majorHAnsi" w:cs="Times New Roman"/>
          <w:sz w:val="20"/>
          <w:szCs w:val="20"/>
        </w:rPr>
        <w:t>nia u Z</w:t>
      </w:r>
      <w:r w:rsidRPr="00EB2E87">
        <w:rPr>
          <w:rFonts w:asciiTheme="majorHAnsi" w:hAnsiTheme="majorHAnsi" w:cs="Times New Roman"/>
          <w:sz w:val="20"/>
          <w:szCs w:val="20"/>
        </w:rPr>
        <w:t>amawiającego obowiązku podatkowego zgodnie z przepisami o podatku od towarów i usług, doliczy do przedstawionej w niej ceny podatek od towarów i usług, który miałby obowiązek rozliczyć zgodnie z tymi przepisami</w:t>
      </w:r>
    </w:p>
    <w:p w14:paraId="1EE220D2" w14:textId="0E9413C6" w:rsidR="00FE776C" w:rsidRPr="005B0B5F" w:rsidRDefault="00B939B5" w:rsidP="00FE776C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5B0B5F">
        <w:rPr>
          <w:rFonts w:asciiTheme="majorHAnsi" w:hAnsiTheme="majorHAnsi" w:cs="Times New Roman"/>
          <w:sz w:val="20"/>
          <w:szCs w:val="20"/>
        </w:rPr>
        <w:t xml:space="preserve">O wyborze najkorzystniejszej oferty Zamawiający zawiadomi Wykonawców, którzy złożyli oferty w postępowaniu, a także zamieści te informacje na stronie internetowej prowadzonego postępowania pod adresem: </w:t>
      </w:r>
      <w:hyperlink w:history="1"/>
      <w:hyperlink r:id="rId25" w:history="1">
        <w:r w:rsidR="005B0B5F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5B0B5F">
        <w:rPr>
          <w:rFonts w:asciiTheme="majorHAnsi" w:hAnsiTheme="majorHAnsi" w:cs="Times New Roman"/>
          <w:sz w:val="20"/>
          <w:szCs w:val="20"/>
        </w:rPr>
        <w:t xml:space="preserve"> i </w:t>
      </w:r>
      <w:hyperlink r:id="rId26" w:history="1">
        <w:r w:rsidR="005B0B5F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EAE9597" w14:textId="77777777" w:rsidR="00205BD0" w:rsidRDefault="00205BD0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ADBF10" w14:textId="77777777" w:rsid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3687905F" w14:textId="77777777" w:rsidR="001738C2" w:rsidRPr="00BA0E6E" w:rsidRDefault="001738C2" w:rsidP="00BA0E6E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 w:rsidR="00BA0E6E">
        <w:rPr>
          <w:rFonts w:ascii="Cambria" w:hAnsi="Cambria" w:cs="Times New Roman"/>
          <w:bCs/>
          <w:sz w:val="20"/>
          <w:szCs w:val="20"/>
        </w:rPr>
        <w:t>.</w:t>
      </w:r>
    </w:p>
    <w:p w14:paraId="09BA51E6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BE49FAC" w14:textId="77777777" w:rsidR="00BA0E6E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ZABEZPIECZ</w:t>
      </w:r>
      <w:r w:rsidR="00BA0E6E">
        <w:rPr>
          <w:rFonts w:ascii="Cambria" w:hAnsi="Cambria" w:cs="Times New Roman"/>
          <w:b/>
          <w:bCs/>
          <w:sz w:val="20"/>
          <w:szCs w:val="20"/>
        </w:rPr>
        <w:t>ENIE NALEŻYTEGO WYKONANIA UMOWY</w:t>
      </w:r>
    </w:p>
    <w:p w14:paraId="1CCE6F64" w14:textId="77777777" w:rsidR="001738C2" w:rsidRPr="00BA0E6E" w:rsidRDefault="001738C2" w:rsidP="00BA0E6E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14:paraId="676A6870" w14:textId="77777777" w:rsidR="00BA0E6E" w:rsidRDefault="00BA0E6E" w:rsidP="00E471D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83574DD" w14:textId="77777777" w:rsidR="001738C2" w:rsidRDefault="00BA0E6E" w:rsidP="00BA0E6E">
      <w:pPr>
        <w:pStyle w:val="NormalnyWeb"/>
        <w:numPr>
          <w:ilvl w:val="0"/>
          <w:numId w:val="37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PROJEKTOWANE POSTANOWIENIA UMOWY WS. ZAMÓWIENIA PUBLICZNEGO</w:t>
      </w:r>
    </w:p>
    <w:p w14:paraId="35D13CDE" w14:textId="5BE6D592" w:rsidR="00BA0E6E" w:rsidRPr="00A8540A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</w:t>
      </w:r>
      <w:r w:rsidRPr="0038238F">
        <w:rPr>
          <w:rFonts w:ascii="Cambria" w:hAnsi="Cambria" w:cs="Times New Roman"/>
          <w:bCs/>
          <w:sz w:val="20"/>
          <w:szCs w:val="20"/>
        </w:rPr>
        <w:t xml:space="preserve">załącznik nr </w:t>
      </w:r>
      <w:r w:rsidR="00EB2E87" w:rsidRPr="0038238F">
        <w:rPr>
          <w:rFonts w:ascii="Cambria" w:hAnsi="Cambria" w:cs="Times New Roman"/>
          <w:bCs/>
          <w:sz w:val="20"/>
          <w:szCs w:val="20"/>
        </w:rPr>
        <w:t>4</w:t>
      </w:r>
      <w:r w:rsidRPr="0038238F">
        <w:rPr>
          <w:rFonts w:ascii="Cambria" w:hAnsi="Cambria" w:cs="Times New Roman"/>
          <w:bCs/>
          <w:sz w:val="20"/>
          <w:szCs w:val="20"/>
        </w:rPr>
        <w:t xml:space="preserve"> do SWZ</w:t>
      </w:r>
      <w:r w:rsidRPr="00A8540A">
        <w:rPr>
          <w:rFonts w:ascii="Cambria" w:hAnsi="Cambria" w:cs="Times New Roman"/>
          <w:bCs/>
          <w:sz w:val="20"/>
          <w:szCs w:val="20"/>
        </w:rPr>
        <w:t>.</w:t>
      </w:r>
    </w:p>
    <w:p w14:paraId="3718F0C8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52DA0438" w14:textId="77777777" w:rsidR="001738C2" w:rsidRPr="00BA0E6E" w:rsidRDefault="001738C2" w:rsidP="00BA0E6E">
      <w:pPr>
        <w:pStyle w:val="NormalnyWeb"/>
        <w:numPr>
          <w:ilvl w:val="1"/>
          <w:numId w:val="37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</w:t>
      </w:r>
      <w:r w:rsidR="00BA0E6E">
        <w:rPr>
          <w:rFonts w:ascii="Cambria" w:hAnsi="Cambria" w:cs="Times New Roman"/>
          <w:bCs/>
          <w:sz w:val="20"/>
          <w:szCs w:val="20"/>
        </w:rPr>
        <w:t xml:space="preserve"> Projektowanych</w:t>
      </w:r>
      <w:r w:rsidR="00BA0E6E" w:rsidRPr="00BA0E6E">
        <w:rPr>
          <w:rFonts w:ascii="Cambria" w:hAnsi="Cambria" w:cs="Times New Roman"/>
          <w:bCs/>
          <w:sz w:val="20"/>
          <w:szCs w:val="20"/>
        </w:rPr>
        <w:t xml:space="preserve"> postanowienia umowy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14:paraId="16ECC914" w14:textId="77777777" w:rsidR="00BA0E6E" w:rsidRDefault="00BA0E6E" w:rsidP="00E471D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205FE7E9" w14:textId="77777777" w:rsidR="0036350C" w:rsidRDefault="0036350C" w:rsidP="00E471D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4EAB4BF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lastRenderedPageBreak/>
        <w:t>POUCZENIE O ŚRODKACH OCHRONY PRAWNEJ</w:t>
      </w:r>
    </w:p>
    <w:p w14:paraId="0B24CAD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14:paraId="73FCBA33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41801C0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="001069AB"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 w:rsidR="001069AB">
        <w:rPr>
          <w:rFonts w:ascii="Cambria" w:hAnsi="Cambria" w:cs="Times New Roman"/>
          <w:bCs/>
          <w:sz w:val="20"/>
          <w:szCs w:val="20"/>
        </w:rPr>
        <w:t>,</w:t>
      </w:r>
    </w:p>
    <w:p w14:paraId="6AC123B8" w14:textId="77777777" w:rsidR="001738C2" w:rsidRP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0E84337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 w:rsidR="001069AB">
        <w:rPr>
          <w:rFonts w:ascii="Cambria" w:hAnsi="Cambria" w:cs="Times New Roman"/>
          <w:bCs/>
          <w:sz w:val="20"/>
          <w:szCs w:val="20"/>
        </w:rPr>
        <w:t>.</w:t>
      </w:r>
    </w:p>
    <w:p w14:paraId="00B846F6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2FC5C0C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08267E4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5 dni od dnia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1069AB">
        <w:rPr>
          <w:rFonts w:ascii="Cambria" w:hAnsi="Cambria" w:cs="Times New Roman"/>
          <w:bCs/>
          <w:sz w:val="20"/>
          <w:szCs w:val="20"/>
        </w:rPr>
        <w:t>ogłoszenia w Biuletynie Zamówień Publicznych lub dokumentów zamówienia na stronie internetowej – wobec treści ogłoszenia o zamówieniu o</w:t>
      </w:r>
      <w:r w:rsidR="004F6870">
        <w:rPr>
          <w:rFonts w:ascii="Cambria" w:hAnsi="Cambria" w:cs="Times New Roman"/>
          <w:bCs/>
          <w:sz w:val="20"/>
          <w:szCs w:val="20"/>
        </w:rPr>
        <w:t>raz wobec dokumentów zamówienia,</w:t>
      </w:r>
    </w:p>
    <w:p w14:paraId="35D8737D" w14:textId="77777777" w:rsidR="001738C2" w:rsidRP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>5 dni od dnia, w którym powzięto lub przy zachowaniu należytej staranności można było powziąć wiadomość o okolicznościach stanowiących podstawę jego wniesienia – wobec czynności innych niż określone w pkt 10.6.1 i 10.6.2 SWZ.</w:t>
      </w:r>
    </w:p>
    <w:p w14:paraId="4BD35E32" w14:textId="77777777" w:rsidR="001069AB" w:rsidRDefault="001738C2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 w:rsidR="004F6870"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14:paraId="30C9FC48" w14:textId="77777777" w:rsidR="004F6870" w:rsidRDefault="004F6870" w:rsidP="00E471D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FE02E1F" w14:textId="77777777" w:rsidR="001738C2" w:rsidRDefault="001738C2" w:rsidP="004F6870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 w:rsidR="004F6870"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4F6870">
        <w:rPr>
          <w:rFonts w:ascii="Cambria" w:hAnsi="Cambria" w:cs="Times New Roman"/>
          <w:b/>
          <w:bCs/>
          <w:sz w:val="20"/>
          <w:szCs w:val="20"/>
        </w:rPr>
        <w:t>ZOSTAĆ DOPEŁNIONE PO WYBORZE OFERTY W CELU ZAWARCIA UMOWY</w:t>
      </w:r>
    </w:p>
    <w:p w14:paraId="66563E8A" w14:textId="77777777" w:rsidR="001738C2" w:rsidRPr="004F6870" w:rsidRDefault="004F6870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5AA27D3" w14:textId="77777777" w:rsidR="00CA387C" w:rsidRDefault="00CA387C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3BC68E83" w14:textId="77777777" w:rsid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>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14:paraId="4B560EA8" w14:textId="77777777" w:rsidR="00CA387C" w:rsidRP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F7D1F6B" w14:textId="09C42C32" w:rsidR="004F6870" w:rsidRPr="00CA387C" w:rsidRDefault="004F6870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CA387C"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 w:rsidR="00CA387C">
        <w:rPr>
          <w:rFonts w:ascii="Cambria" w:hAnsi="Cambria" w:cs="Times New Roman"/>
          <w:bCs/>
          <w:sz w:val="20"/>
          <w:szCs w:val="20"/>
        </w:rPr>
        <w:t>1.1.1.</w:t>
      </w:r>
      <w:r w:rsidR="00CA387C" w:rsidRPr="00CA387C">
        <w:rPr>
          <w:rFonts w:ascii="Cambria" w:hAnsi="Cambria" w:cs="Times New Roman"/>
          <w:bCs/>
          <w:sz w:val="20"/>
          <w:szCs w:val="20"/>
        </w:rPr>
        <w:t xml:space="preserve"> na stronie internetowej prowadzonego postępowania </w:t>
      </w:r>
      <w:hyperlink r:id="rId27" w:history="1">
        <w:r w:rsidR="00EB2E87" w:rsidRPr="00CE0358">
          <w:rPr>
            <w:rStyle w:val="Hipercze"/>
            <w:rFonts w:asciiTheme="majorHAnsi" w:hAnsiTheme="majorHAnsi" w:cs="Tahoma"/>
            <w:bCs/>
            <w:sz w:val="20"/>
            <w:szCs w:val="20"/>
          </w:rPr>
          <w:t>https://miniportal.uzp.gov.pl/</w:t>
        </w:r>
      </w:hyperlink>
      <w:r w:rsidR="00EB2E87">
        <w:rPr>
          <w:rFonts w:asciiTheme="majorHAnsi" w:hAnsiTheme="majorHAnsi" w:cs="Times New Roman"/>
          <w:sz w:val="20"/>
          <w:szCs w:val="20"/>
        </w:rPr>
        <w:t xml:space="preserve"> </w:t>
      </w:r>
      <w:r w:rsidR="00EB2E87">
        <w:rPr>
          <w:rFonts w:asciiTheme="majorHAnsi" w:hAnsiTheme="majorHAnsi" w:cs="Times New Roman"/>
          <w:sz w:val="20"/>
          <w:szCs w:val="20"/>
        </w:rPr>
        <w:br/>
        <w:t xml:space="preserve">i </w:t>
      </w:r>
      <w:hyperlink r:id="rId28" w:history="1">
        <w:r w:rsidR="00EB2E87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3E2B2449" w14:textId="77777777" w:rsidR="00CA387C" w:rsidRPr="00CA387C" w:rsidRDefault="00CA387C" w:rsidP="00CA387C">
      <w:pPr>
        <w:pStyle w:val="NormalnyWeb"/>
        <w:numPr>
          <w:ilvl w:val="2"/>
          <w:numId w:val="37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>
        <w:rPr>
          <w:rFonts w:ascii="Cambria" w:hAnsi="Cambria" w:cs="Times New Roman"/>
          <w:bCs/>
          <w:sz w:val="20"/>
          <w:szCs w:val="20"/>
        </w:rPr>
        <w:t>11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181BEB40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 w:rsidR="004F6870"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14:paraId="021CAADB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618A5646" w14:textId="77777777" w:rsidR="00CA387C" w:rsidRPr="00A8540A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="00CA387C" w:rsidRPr="00A8540A">
        <w:rPr>
          <w:rFonts w:ascii="Cambria" w:hAnsi="Cambria" w:cs="Times New Roman"/>
          <w:bCs/>
          <w:sz w:val="20"/>
          <w:szCs w:val="20"/>
        </w:rPr>
        <w:br/>
      </w:r>
      <w:r w:rsidRPr="00A8540A">
        <w:rPr>
          <w:rFonts w:ascii="Cambria" w:hAnsi="Cambria" w:cs="Times New Roman"/>
          <w:bCs/>
          <w:sz w:val="20"/>
          <w:szCs w:val="20"/>
        </w:rPr>
        <w:t>w ofercie (stosownie do regulacji określonych w pkt 2.2. Formularza oferty</w:t>
      </w:r>
      <w:r w:rsidR="00CA387C" w:rsidRPr="00A8540A">
        <w:rPr>
          <w:rFonts w:ascii="Cambria" w:hAnsi="Cambria" w:cs="Times New Roman"/>
          <w:bCs/>
          <w:sz w:val="20"/>
          <w:szCs w:val="20"/>
        </w:rPr>
        <w:t>).</w:t>
      </w:r>
    </w:p>
    <w:p w14:paraId="131CA648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Umowa zostanie zawarta w terminach o których mowa w art. 308 ust. 2 i 3 ustawy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7164963A" w14:textId="503063D8" w:rsidR="0092766F" w:rsidRPr="00166793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lastRenderedPageBreak/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3AE42BFA" w14:textId="77777777" w:rsidR="0092766F" w:rsidRDefault="0092766F" w:rsidP="0092766F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E77E7DE" w14:textId="77777777" w:rsidR="001738C2" w:rsidRDefault="001738C2" w:rsidP="0092766F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2766F">
        <w:rPr>
          <w:rFonts w:ascii="Cambria" w:hAnsi="Cambria" w:cs="Times New Roman"/>
          <w:b/>
          <w:bCs/>
          <w:sz w:val="20"/>
          <w:szCs w:val="20"/>
        </w:rPr>
        <w:t>KLAUZULA INFORMACYJNA - ART. 13 RODO</w:t>
      </w:r>
    </w:p>
    <w:p w14:paraId="39070584" w14:textId="77777777" w:rsidR="0092766F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5D6B78EF" w14:textId="77777777" w:rsidR="001738C2" w:rsidRP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 w:rsidR="0092766F"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14:paraId="71F4784B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 w:rsidR="0092766F"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14:paraId="4AB7C244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 w:rsidR="0092766F"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14:paraId="06A48FA3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72270706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14:paraId="5E4574D4" w14:textId="77777777" w:rsid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99FC867" w14:textId="4AC33D1A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administratorem Pani/Pana danych osobowych jest </w:t>
      </w:r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Wójt Gminy Rokietnica, 37-562 Rokietnica 682, </w:t>
      </w:r>
      <w:hyperlink r:id="rId29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>, (16) 622-13-91</w:t>
      </w:r>
      <w:r w:rsidR="00EB2E87">
        <w:rPr>
          <w:rFonts w:ascii="Cambria" w:hAnsi="Cambria" w:cs="Times New Roman"/>
          <w:bCs/>
          <w:sz w:val="20"/>
          <w:szCs w:val="20"/>
        </w:rPr>
        <w:t>,</w:t>
      </w:r>
    </w:p>
    <w:p w14:paraId="71D7D3A8" w14:textId="09C30FCC" w:rsidR="0092766F" w:rsidRPr="00456A7C" w:rsidRDefault="00456A7C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z </w:t>
      </w:r>
      <w:r w:rsidR="001738C2" w:rsidRPr="00456A7C">
        <w:rPr>
          <w:rFonts w:ascii="Cambria" w:hAnsi="Cambria" w:cs="Times New Roman"/>
          <w:bCs/>
          <w:sz w:val="20"/>
          <w:szCs w:val="20"/>
        </w:rPr>
        <w:t>inspektorem ochrony danych osobowych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 można skontaktować się za pośrednictwem poczty elektronicznej na adres </w:t>
      </w:r>
      <w:hyperlink r:id="rId30" w:history="1">
        <w:r w:rsidR="00EB2E87" w:rsidRPr="00EB2E87">
          <w:rPr>
            <w:rStyle w:val="Hipercze"/>
            <w:rFonts w:ascii="Cambria" w:hAnsi="Cambria"/>
            <w:bCs/>
            <w:sz w:val="20"/>
            <w:szCs w:val="20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, 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telefonicznie pod numerem </w:t>
      </w:r>
      <w:r w:rsidR="00EB2E87">
        <w:rPr>
          <w:rFonts w:ascii="Cambria" w:hAnsi="Cambria" w:cs="Times New Roman"/>
          <w:bCs/>
          <w:sz w:val="20"/>
          <w:szCs w:val="20"/>
        </w:rPr>
        <w:t>(16) 622-13-91</w:t>
      </w:r>
      <w:r w:rsidRPr="00456A7C">
        <w:rPr>
          <w:rFonts w:ascii="Cambria" w:hAnsi="Cambria" w:cs="Times New Roman"/>
          <w:bCs/>
          <w:sz w:val="20"/>
          <w:szCs w:val="20"/>
        </w:rPr>
        <w:t>,</w:t>
      </w:r>
    </w:p>
    <w:p w14:paraId="7FDFD5BB" w14:textId="146FC6D6" w:rsidR="0092766F" w:rsidRPr="00EB2E87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przetwarzane będą na podstawie art. 6 ust. 1 lit. c RODO w celu związanym z postępowaniem o 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udzielenie zamówienia publicznego prowadzonym w trybie podstawowym bez negocjacji na 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„</w:t>
      </w:r>
      <w:r w:rsidR="00166793">
        <w:rPr>
          <w:rFonts w:ascii="Cambria" w:hAnsi="Cambria" w:cs="Times New Roman"/>
          <w:bCs/>
          <w:sz w:val="20"/>
          <w:szCs w:val="20"/>
        </w:rPr>
        <w:t>Wymiana opraw oświetlenia drogowego na LED na terenie Gminy Rokietnica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”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, znak: </w:t>
      </w:r>
      <w:r w:rsidR="00166793">
        <w:rPr>
          <w:rFonts w:ascii="Cambria" w:hAnsi="Cambria" w:cs="Times New Roman"/>
          <w:bCs/>
          <w:sz w:val="20"/>
          <w:szCs w:val="20"/>
        </w:rPr>
        <w:t>RRG.7013.9.2022</w:t>
      </w:r>
      <w:r w:rsidR="00456A7C" w:rsidRPr="00EB2E87">
        <w:rPr>
          <w:rFonts w:ascii="Cambria" w:hAnsi="Cambria" w:cs="Times New Roman"/>
          <w:bCs/>
          <w:sz w:val="20"/>
          <w:szCs w:val="20"/>
        </w:rPr>
        <w:t>,</w:t>
      </w:r>
    </w:p>
    <w:p w14:paraId="491750F5" w14:textId="6E9F242C" w:rsidR="0092766F" w:rsidRPr="00EB2E87" w:rsidRDefault="00166793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o</w:t>
      </w:r>
      <w:r w:rsidR="001738C2" w:rsidRPr="00EB2E87">
        <w:rPr>
          <w:rFonts w:ascii="Cambria" w:hAnsi="Cambria" w:cs="Times New Roman"/>
          <w:bCs/>
          <w:sz w:val="20"/>
          <w:szCs w:val="20"/>
        </w:rPr>
        <w:t>dbiorcami Pani/Pana danych osobowych będą osoby lub podmioty, którym udostępniona zostanie dokumentacja postępowania w oparci</w:t>
      </w:r>
      <w:r w:rsidR="0092766F" w:rsidRPr="00EB2E87">
        <w:rPr>
          <w:rFonts w:ascii="Cambria" w:hAnsi="Cambria" w:cs="Times New Roman"/>
          <w:bCs/>
          <w:sz w:val="20"/>
          <w:szCs w:val="20"/>
        </w:rPr>
        <w:t>u o art. 18 oraz art. 74 ustawy,</w:t>
      </w:r>
    </w:p>
    <w:p w14:paraId="1E89A1BF" w14:textId="77777777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będą przechowywane, zgodnie z art. 78 ust. 1 i 4 ustawy, przez okres 4 lat od dnia zakończenia postępowania o udzielenie zamówienia, </w:t>
      </w:r>
      <w:r w:rsidR="0092766F" w:rsidRPr="00456A7C">
        <w:rPr>
          <w:rFonts w:ascii="Cambria" w:hAnsi="Cambria" w:cs="Times New Roman"/>
          <w:bCs/>
          <w:sz w:val="20"/>
          <w:szCs w:val="20"/>
        </w:rPr>
        <w:br/>
      </w:r>
      <w:r w:rsidRPr="00456A7C">
        <w:rPr>
          <w:rFonts w:ascii="Cambria" w:hAnsi="Cambria" w:cs="Times New Roman"/>
          <w:bCs/>
          <w:sz w:val="20"/>
          <w:szCs w:val="20"/>
        </w:rPr>
        <w:t>a jeżeli czas trwania umowy przekracza 4 lata, okres przechowywania o</w:t>
      </w:r>
      <w:r w:rsidR="0092766F" w:rsidRPr="00456A7C">
        <w:rPr>
          <w:rFonts w:ascii="Cambria" w:hAnsi="Cambria" w:cs="Times New Roman"/>
          <w:bCs/>
          <w:sz w:val="20"/>
          <w:szCs w:val="20"/>
        </w:rPr>
        <w:t>bejmuje cały czas trwania umowy,</w:t>
      </w:r>
    </w:p>
    <w:p w14:paraId="210ECE9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obowiązek podania przez Panią/Pana danych osobowych</w:t>
      </w:r>
      <w:r w:rsidRPr="0092766F">
        <w:rPr>
          <w:rFonts w:ascii="Cambria" w:hAnsi="Cambria" w:cs="Times New Roman"/>
          <w:bCs/>
          <w:sz w:val="20"/>
          <w:szCs w:val="20"/>
        </w:rPr>
        <w:t xml:space="preserve"> bezpośrednio Pani/Pana dotyczących jest wymogiem ustawowym określonym w przepisach ustawy, związanym z udziałem w postępowaniu o udzielenie zamówienia publicznego; konsekwencje niepodania określonych </w:t>
      </w:r>
      <w:r w:rsidR="0092766F">
        <w:rPr>
          <w:rFonts w:ascii="Cambria" w:hAnsi="Cambria" w:cs="Times New Roman"/>
          <w:bCs/>
          <w:sz w:val="20"/>
          <w:szCs w:val="20"/>
        </w:rPr>
        <w:t>danych wynikają z ustawy,</w:t>
      </w:r>
    </w:p>
    <w:p w14:paraId="50184528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w sposób zautomatyzow</w:t>
      </w:r>
      <w:r w:rsidR="0092766F">
        <w:rPr>
          <w:rFonts w:ascii="Cambria" w:hAnsi="Cambria" w:cs="Times New Roman"/>
          <w:bCs/>
          <w:sz w:val="20"/>
          <w:szCs w:val="20"/>
        </w:rPr>
        <w:t>any, stosowanie do art. 22 RODO,</w:t>
      </w:r>
    </w:p>
    <w:p w14:paraId="4E21E240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posiada Pani/Pan:</w:t>
      </w:r>
    </w:p>
    <w:p w14:paraId="04F19F79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 podstawie art. 15 RODO prawo dostępu do danych oso</w:t>
      </w:r>
      <w:r w:rsidR="0092766F">
        <w:rPr>
          <w:rFonts w:ascii="Cambria" w:hAnsi="Cambria" w:cs="Times New Roman"/>
          <w:bCs/>
          <w:sz w:val="20"/>
          <w:szCs w:val="20"/>
        </w:rPr>
        <w:t>bowych Pani/Pana dotyczących,</w:t>
      </w:r>
    </w:p>
    <w:p w14:paraId="447F9F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16 RODO prawo do sprostowa</w:t>
      </w:r>
      <w:r w:rsidR="0092766F">
        <w:rPr>
          <w:rFonts w:ascii="Cambria" w:hAnsi="Cambria" w:cs="Times New Roman"/>
          <w:bCs/>
          <w:sz w:val="20"/>
          <w:szCs w:val="20"/>
        </w:rPr>
        <w:t>nia Pani/Pana danych osobowych*,</w:t>
      </w:r>
    </w:p>
    <w:p w14:paraId="6F243F31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</w:t>
      </w:r>
      <w:r w:rsidR="0092766F">
        <w:rPr>
          <w:rFonts w:ascii="Cambria" w:hAnsi="Cambria" w:cs="Times New Roman"/>
          <w:bCs/>
          <w:sz w:val="20"/>
          <w:szCs w:val="20"/>
        </w:rPr>
        <w:t>ch mowa w art. 18 ust. 2 RODO**,</w:t>
      </w:r>
    </w:p>
    <w:p w14:paraId="5C992233" w14:textId="77777777" w:rsidR="001738C2" w:rsidRP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</w:t>
      </w:r>
      <w:r w:rsidR="0092766F">
        <w:rPr>
          <w:rFonts w:ascii="Cambria" w:hAnsi="Cambria" w:cs="Times New Roman"/>
          <w:bCs/>
          <w:sz w:val="20"/>
          <w:szCs w:val="20"/>
        </w:rPr>
        <w:t>tyczących narusza przepisy RODO,</w:t>
      </w:r>
    </w:p>
    <w:p w14:paraId="79C1F1D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2067B3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lastRenderedPageBreak/>
        <w:t>w związku z art. 17 ust. 3 lit. b, d lub e RODO praw</w:t>
      </w:r>
      <w:r w:rsidR="0092766F"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14:paraId="456B77A7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 w:rsidR="0092766F">
        <w:rPr>
          <w:rFonts w:ascii="Cambria" w:hAnsi="Cambria" w:cs="Times New Roman"/>
          <w:bCs/>
          <w:sz w:val="20"/>
          <w:szCs w:val="20"/>
        </w:rPr>
        <w:t>,</w:t>
      </w:r>
    </w:p>
    <w:p w14:paraId="46DA2A1E" w14:textId="77777777" w:rsidR="001738C2" w:rsidRPr="002C4552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na podstawie art. 21 RODO prawo sprzeciwu, wobec przetwarzania danych osobowych, gdyż </w:t>
      </w:r>
      <w:r w:rsidRPr="002C4552">
        <w:rPr>
          <w:rFonts w:ascii="Cambria" w:hAnsi="Cambria" w:cs="Times New Roman"/>
          <w:bCs/>
          <w:sz w:val="20"/>
          <w:szCs w:val="20"/>
        </w:rPr>
        <w:t>podstawą prawną przetwarzania Pani/Pana danych osobowych jest art. 6 ust. 1 lit. c RODO.</w:t>
      </w:r>
    </w:p>
    <w:p w14:paraId="3A8EA2AE" w14:textId="1CFDB2D5" w:rsidR="001738C2" w:rsidRPr="002C4552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Zgodnie z wytycznymi Urzędu Zamówień Publicznych, Wykonawca powinien złożyć stosowne oświadczenie. Treść oświadczenia została zawarta w Formularza oferty</w:t>
      </w:r>
      <w:r w:rsidR="006959C8" w:rsidRPr="002C4552">
        <w:rPr>
          <w:rFonts w:ascii="Cambria" w:hAnsi="Cambria" w:cs="Times New Roman"/>
          <w:bCs/>
          <w:sz w:val="20"/>
          <w:szCs w:val="20"/>
        </w:rPr>
        <w:t>, stanowiącym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Załącznik nr 1 do SWZ.</w:t>
      </w:r>
    </w:p>
    <w:p w14:paraId="0D03C8A0" w14:textId="77777777" w:rsidR="0092766F" w:rsidRPr="002C4552" w:rsidRDefault="0092766F" w:rsidP="0092766F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5346CAD" w14:textId="77777777" w:rsidR="001738C2" w:rsidRPr="002C455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273A1EC9" w14:textId="77777777" w:rsidR="001738C2" w:rsidRPr="0092766F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prawo do ograniczenia przetwarzania nie ma zastosowania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7BBBDB1C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0D1B60F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8424513" w14:textId="77777777" w:rsidR="00362084" w:rsidRDefault="00362084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160CBD5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97893BA" w14:textId="77777777" w:rsidR="0092766F" w:rsidRPr="0092766F" w:rsidRDefault="0092766F" w:rsidP="0092766F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  <w:r w:rsidRPr="0092766F">
        <w:rPr>
          <w:rFonts w:ascii="Cambria" w:hAnsi="Cambria"/>
          <w:sz w:val="20"/>
          <w:u w:val="single"/>
        </w:rPr>
        <w:t>Wykaz załączników do SWZ</w:t>
      </w:r>
      <w:r>
        <w:rPr>
          <w:rFonts w:ascii="Cambria" w:hAnsi="Cambria"/>
          <w:sz w:val="20"/>
          <w:u w:val="single"/>
        </w:rPr>
        <w:t>:</w:t>
      </w:r>
    </w:p>
    <w:p w14:paraId="01C82F40" w14:textId="2C16644F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1 </w:t>
      </w:r>
      <w:r w:rsidR="00E61292">
        <w:rPr>
          <w:rFonts w:ascii="Cambria" w:hAnsi="Cambria" w:cs="Times New Roman"/>
          <w:sz w:val="20"/>
          <w:szCs w:val="20"/>
        </w:rPr>
        <w:t>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F</w:t>
      </w:r>
      <w:r w:rsidRPr="00C160DD">
        <w:rPr>
          <w:rFonts w:ascii="Cambria" w:hAnsi="Cambria" w:cs="Times New Roman"/>
          <w:sz w:val="20"/>
          <w:szCs w:val="20"/>
        </w:rPr>
        <w:t>ormularz oferty</w:t>
      </w:r>
    </w:p>
    <w:p w14:paraId="77C95435" w14:textId="11941F82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>2</w:t>
      </w:r>
      <w:r w:rsidR="00E61292">
        <w:rPr>
          <w:rFonts w:ascii="Cambria" w:hAnsi="Cambria" w:cs="Times New Roman"/>
          <w:sz w:val="20"/>
          <w:szCs w:val="20"/>
        </w:rPr>
        <w:t xml:space="preserve"> 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 w:rsidR="0038238F">
        <w:rPr>
          <w:rFonts w:ascii="Cambria" w:hAnsi="Cambria" w:cs="Times New Roman"/>
          <w:sz w:val="20"/>
          <w:szCs w:val="20"/>
        </w:rPr>
        <w:t xml:space="preserve">Oświadczenie </w:t>
      </w:r>
      <w:r w:rsidR="00E61292">
        <w:rPr>
          <w:rFonts w:ascii="Cambria" w:hAnsi="Cambria" w:cs="Times New Roman"/>
          <w:sz w:val="20"/>
          <w:szCs w:val="20"/>
        </w:rPr>
        <w:t>o spełnieniu warunków w postępowaniu oraz niepodleganiu wykluczeniu</w:t>
      </w:r>
    </w:p>
    <w:p w14:paraId="65498A99" w14:textId="73FE0042" w:rsidR="00EB2E87" w:rsidRDefault="0038238F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</w:t>
      </w:r>
      <w:r w:rsidR="00EB2E87" w:rsidRPr="00C160DD">
        <w:rPr>
          <w:rFonts w:ascii="Cambria" w:hAnsi="Cambria" w:cs="Times New Roman"/>
          <w:sz w:val="20"/>
          <w:szCs w:val="20"/>
        </w:rPr>
        <w:t xml:space="preserve"> </w:t>
      </w:r>
      <w:r w:rsidR="00EB2E87">
        <w:rPr>
          <w:rFonts w:ascii="Cambria" w:hAnsi="Cambria" w:cs="Times New Roman"/>
          <w:sz w:val="20"/>
          <w:szCs w:val="20"/>
        </w:rPr>
        <w:t xml:space="preserve">– </w:t>
      </w:r>
      <w:r w:rsidRPr="00C160DD">
        <w:rPr>
          <w:rFonts w:ascii="Cambria" w:hAnsi="Cambria" w:cs="Times New Roman"/>
          <w:sz w:val="20"/>
          <w:szCs w:val="20"/>
        </w:rPr>
        <w:t>Oświadczenie</w:t>
      </w:r>
      <w:r>
        <w:rPr>
          <w:rFonts w:ascii="Cambria" w:hAnsi="Cambria" w:cs="Times New Roman"/>
          <w:sz w:val="20"/>
          <w:szCs w:val="20"/>
        </w:rPr>
        <w:t xml:space="preserve"> o aktualności</w:t>
      </w:r>
    </w:p>
    <w:p w14:paraId="5157039C" w14:textId="503C2B2B" w:rsidR="00EB2E87" w:rsidRDefault="00E61292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4</w:t>
      </w:r>
      <w:r w:rsidR="00EB2E87" w:rsidRPr="00C160DD">
        <w:rPr>
          <w:rFonts w:ascii="Cambria" w:hAnsi="Cambria" w:cs="Times New Roman"/>
          <w:sz w:val="20"/>
          <w:szCs w:val="20"/>
        </w:rPr>
        <w:t xml:space="preserve"> </w:t>
      </w:r>
      <w:r w:rsidR="00EB2E87">
        <w:rPr>
          <w:rFonts w:ascii="Cambria" w:hAnsi="Cambria" w:cs="Times New Roman"/>
          <w:sz w:val="20"/>
          <w:szCs w:val="20"/>
        </w:rPr>
        <w:t xml:space="preserve">– </w:t>
      </w:r>
      <w:r w:rsidR="0038238F" w:rsidRPr="00BB1712">
        <w:rPr>
          <w:rFonts w:ascii="Cambria" w:hAnsi="Cambria" w:cs="Times New Roman"/>
          <w:sz w:val="20"/>
          <w:szCs w:val="20"/>
        </w:rPr>
        <w:t>Projektowane postanowienia umowy</w:t>
      </w:r>
    </w:p>
    <w:p w14:paraId="01B06AAC" w14:textId="7D7E1D9B" w:rsidR="0092766F" w:rsidRPr="00C160DD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61292">
        <w:rPr>
          <w:rFonts w:ascii="Cambria" w:hAnsi="Cambria" w:cs="Times New Roman"/>
          <w:sz w:val="20"/>
          <w:szCs w:val="20"/>
        </w:rPr>
        <w:t>5</w:t>
      </w:r>
      <w:r w:rsidR="00EB2E87">
        <w:rPr>
          <w:rFonts w:ascii="Cambria" w:hAnsi="Cambria" w:cs="Times New Roman"/>
          <w:sz w:val="20"/>
          <w:szCs w:val="20"/>
        </w:rPr>
        <w:t xml:space="preserve">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="00E61292">
        <w:rPr>
          <w:rFonts w:ascii="Cambria" w:hAnsi="Cambria" w:cs="Times New Roman"/>
          <w:sz w:val="20"/>
          <w:szCs w:val="20"/>
        </w:rPr>
        <w:t xml:space="preserve">Szczegółowa </w:t>
      </w:r>
      <w:r w:rsidR="00E61292" w:rsidRPr="00EB2E87">
        <w:rPr>
          <w:rFonts w:ascii="Cambria" w:hAnsi="Cambria" w:cs="Times New Roman"/>
          <w:sz w:val="20"/>
          <w:szCs w:val="20"/>
        </w:rPr>
        <w:t>Specyfikacja techniczna wykonania i odbioru robót budowlanych</w:t>
      </w:r>
      <w:r w:rsidR="0036350C">
        <w:rPr>
          <w:rFonts w:ascii="Cambria" w:hAnsi="Cambria" w:cs="Times New Roman"/>
          <w:sz w:val="20"/>
          <w:szCs w:val="20"/>
        </w:rPr>
        <w:t xml:space="preserve"> wraz z załącznikami nr 1 i 2.</w:t>
      </w:r>
    </w:p>
    <w:p w14:paraId="2863BBB8" w14:textId="24264B75" w:rsidR="00EB2E87" w:rsidRDefault="00EB2E87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61292">
        <w:rPr>
          <w:rFonts w:ascii="Cambria" w:hAnsi="Cambria" w:cs="Times New Roman"/>
          <w:sz w:val="20"/>
          <w:szCs w:val="20"/>
        </w:rPr>
        <w:t>6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="00E61292">
        <w:rPr>
          <w:rFonts w:ascii="Cambria" w:hAnsi="Cambria" w:cs="Times New Roman"/>
          <w:sz w:val="20"/>
          <w:szCs w:val="20"/>
        </w:rPr>
        <w:t>O</w:t>
      </w:r>
      <w:r w:rsidR="00E61292" w:rsidRPr="00362084">
        <w:rPr>
          <w:rFonts w:ascii="Cambria" w:hAnsi="Cambria" w:cs="Times New Roman"/>
          <w:sz w:val="20"/>
          <w:szCs w:val="20"/>
        </w:rPr>
        <w:t>świadczenie o przynależności do grupy kapitałowej</w:t>
      </w:r>
    </w:p>
    <w:p w14:paraId="4F04F339" w14:textId="68BBFC59" w:rsidR="00EB2E87" w:rsidRPr="00C160DD" w:rsidRDefault="00E61292" w:rsidP="00EB2E87">
      <w:pPr>
        <w:ind w:left="1418" w:hanging="141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7</w:t>
      </w:r>
      <w:r w:rsidR="00EB2E87" w:rsidRPr="00362084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–</w:t>
      </w:r>
      <w:r w:rsidR="00D61D6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bCs/>
          <w:sz w:val="20"/>
          <w:szCs w:val="20"/>
        </w:rPr>
        <w:t>Oświadczenie</w:t>
      </w:r>
      <w:r w:rsidRPr="00EA194A">
        <w:rPr>
          <w:rFonts w:ascii="Cambria" w:hAnsi="Cambria" w:cs="Times New Roman"/>
          <w:bCs/>
          <w:sz w:val="20"/>
          <w:szCs w:val="20"/>
        </w:rPr>
        <w:t xml:space="preserve"> o zastrze</w:t>
      </w:r>
      <w:r>
        <w:rPr>
          <w:rFonts w:ascii="Cambria" w:hAnsi="Cambria" w:cs="Times New Roman"/>
          <w:bCs/>
          <w:sz w:val="20"/>
          <w:szCs w:val="20"/>
        </w:rPr>
        <w:t>ż</w:t>
      </w:r>
      <w:r w:rsidRPr="00EA194A">
        <w:rPr>
          <w:rFonts w:ascii="Cambria" w:hAnsi="Cambria" w:cs="Times New Roman"/>
          <w:bCs/>
          <w:sz w:val="20"/>
          <w:szCs w:val="20"/>
        </w:rPr>
        <w:t>eniu informacji</w:t>
      </w:r>
    </w:p>
    <w:p w14:paraId="064E3E83" w14:textId="62DBD23A" w:rsidR="0092766F" w:rsidRDefault="0092766F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 w:rsidRPr="00C160DD">
        <w:rPr>
          <w:rFonts w:ascii="Cambria" w:hAnsi="Cambria" w:cs="Times New Roman"/>
          <w:bCs/>
          <w:sz w:val="20"/>
          <w:szCs w:val="20"/>
        </w:rPr>
        <w:t xml:space="preserve">Załącznik nr </w:t>
      </w:r>
      <w:r w:rsidR="00E61292">
        <w:rPr>
          <w:rFonts w:ascii="Cambria" w:hAnsi="Cambria" w:cs="Times New Roman"/>
          <w:bCs/>
          <w:sz w:val="20"/>
          <w:szCs w:val="20"/>
        </w:rPr>
        <w:t>8</w:t>
      </w:r>
      <w:r w:rsidRPr="00C160DD">
        <w:rPr>
          <w:rFonts w:ascii="Cambria" w:hAnsi="Cambria" w:cs="Times New Roman"/>
          <w:bCs/>
          <w:sz w:val="20"/>
          <w:szCs w:val="20"/>
        </w:rPr>
        <w:t xml:space="preserve"> –</w:t>
      </w:r>
      <w:r w:rsidR="00D61D62">
        <w:rPr>
          <w:rFonts w:ascii="Cambria" w:hAnsi="Cambria" w:cs="Times New Roman"/>
          <w:bCs/>
          <w:sz w:val="20"/>
          <w:szCs w:val="20"/>
        </w:rPr>
        <w:t xml:space="preserve"> </w:t>
      </w:r>
      <w:r w:rsidR="00E61292">
        <w:rPr>
          <w:rFonts w:ascii="Cambria" w:hAnsi="Cambria" w:cs="Times New Roman"/>
          <w:bCs/>
          <w:sz w:val="20"/>
          <w:szCs w:val="20"/>
        </w:rPr>
        <w:t>Przedmiar robót</w:t>
      </w:r>
    </w:p>
    <w:p w14:paraId="7398D9BA" w14:textId="7A898A47" w:rsidR="0060746B" w:rsidRDefault="00E61292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Załącznik nr 9</w:t>
      </w:r>
      <w:r w:rsidR="0060746B">
        <w:rPr>
          <w:rFonts w:ascii="Cambria" w:hAnsi="Cambria" w:cs="Times New Roman"/>
          <w:bCs/>
          <w:sz w:val="20"/>
          <w:szCs w:val="20"/>
        </w:rPr>
        <w:t xml:space="preserve"> – </w:t>
      </w:r>
      <w:r>
        <w:rPr>
          <w:rFonts w:ascii="Cambria" w:hAnsi="Cambria" w:cs="Times New Roman"/>
          <w:bCs/>
          <w:sz w:val="20"/>
          <w:szCs w:val="20"/>
        </w:rPr>
        <w:t>Projekt techniczny</w:t>
      </w:r>
    </w:p>
    <w:p w14:paraId="098AADA6" w14:textId="11A83822" w:rsidR="00E61292" w:rsidRDefault="00E61292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Załącznik nr 10 – Projekt wymiany</w:t>
      </w:r>
      <w:r w:rsidR="0036350C">
        <w:rPr>
          <w:rFonts w:ascii="Cambria" w:hAnsi="Cambria" w:cs="Times New Roman"/>
          <w:bCs/>
          <w:sz w:val="20"/>
          <w:szCs w:val="20"/>
        </w:rPr>
        <w:t xml:space="preserve"> – cz. 1 – 3.</w:t>
      </w:r>
    </w:p>
    <w:sectPr w:rsidR="00E61292" w:rsidSect="00E665AC">
      <w:footerReference w:type="default" r:id="rId31"/>
      <w:pgSz w:w="11905" w:h="16837"/>
      <w:pgMar w:top="1418" w:right="1134" w:bottom="1418" w:left="1559" w:header="709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F83D" w14:textId="77777777" w:rsidR="00BD4EDB" w:rsidRDefault="00BD4EDB" w:rsidP="00865C17">
      <w:r>
        <w:separator/>
      </w:r>
    </w:p>
  </w:endnote>
  <w:endnote w:type="continuationSeparator" w:id="0">
    <w:p w14:paraId="5D1B7CD8" w14:textId="77777777" w:rsidR="00BD4EDB" w:rsidRDefault="00BD4EDB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7F6D" w14:textId="77777777" w:rsidR="00626017" w:rsidRPr="00A4469F" w:rsidRDefault="00626017" w:rsidP="00455D9A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 w:rsidR="008A15F1">
      <w:rPr>
        <w:rFonts w:ascii="Cambria" w:hAnsi="Cambria"/>
        <w:noProof/>
        <w:sz w:val="16"/>
        <w:szCs w:val="16"/>
      </w:rPr>
      <w:t>4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4DC11" w14:textId="77777777" w:rsidR="00BD4EDB" w:rsidRDefault="00BD4EDB" w:rsidP="00865C17">
      <w:r>
        <w:separator/>
      </w:r>
    </w:p>
  </w:footnote>
  <w:footnote w:type="continuationSeparator" w:id="0">
    <w:p w14:paraId="2A4E4C0F" w14:textId="77777777" w:rsidR="00BD4EDB" w:rsidRDefault="00BD4EDB" w:rsidP="0086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2C"/>
    <w:multiLevelType w:val="hybridMultilevel"/>
    <w:tmpl w:val="5F3C0232"/>
    <w:lvl w:ilvl="0" w:tplc="0242D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B3EF5"/>
    <w:multiLevelType w:val="multilevel"/>
    <w:tmpl w:val="77321F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 w15:restartNumberingAfterBreak="0">
    <w:nsid w:val="08D51543"/>
    <w:multiLevelType w:val="multilevel"/>
    <w:tmpl w:val="BF6648D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4" w15:restartNumberingAfterBreak="0">
    <w:nsid w:val="098C658B"/>
    <w:multiLevelType w:val="multilevel"/>
    <w:tmpl w:val="244A6E86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5" w15:restartNumberingAfterBreak="0">
    <w:nsid w:val="0C333CDB"/>
    <w:multiLevelType w:val="multilevel"/>
    <w:tmpl w:val="8DCC4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8" w15:restartNumberingAfterBreak="0">
    <w:nsid w:val="13392A4E"/>
    <w:multiLevelType w:val="hybridMultilevel"/>
    <w:tmpl w:val="C3D673EC"/>
    <w:lvl w:ilvl="0" w:tplc="AB2EA9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83DFA"/>
    <w:multiLevelType w:val="multilevel"/>
    <w:tmpl w:val="FE6AD9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137" w:hanging="5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0" w15:restartNumberingAfterBreak="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56215A1"/>
    <w:multiLevelType w:val="hybridMultilevel"/>
    <w:tmpl w:val="91F624A6"/>
    <w:lvl w:ilvl="0" w:tplc="EF88D7F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6A97FFB"/>
    <w:multiLevelType w:val="multilevel"/>
    <w:tmpl w:val="65FAA3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4" w15:restartNumberingAfterBreak="0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5" w15:restartNumberingAfterBreak="0">
    <w:nsid w:val="1BB07413"/>
    <w:multiLevelType w:val="hybridMultilevel"/>
    <w:tmpl w:val="9230CD96"/>
    <w:lvl w:ilvl="0" w:tplc="7FCE97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9294E7E"/>
    <w:multiLevelType w:val="multilevel"/>
    <w:tmpl w:val="0568E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 w15:restartNumberingAfterBreak="0">
    <w:nsid w:val="29A30EF7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</w:rPr>
    </w:lvl>
  </w:abstractNum>
  <w:abstractNum w:abstractNumId="20" w15:restartNumberingAfterBreak="0">
    <w:nsid w:val="2E5A68B9"/>
    <w:multiLevelType w:val="hybridMultilevel"/>
    <w:tmpl w:val="0B6685EA"/>
    <w:lvl w:ilvl="0" w:tplc="F856B0AC">
      <w:start w:val="1"/>
      <w:numFmt w:val="decimal"/>
      <w:lvlText w:val="%1)"/>
      <w:lvlJc w:val="left"/>
      <w:pPr>
        <w:ind w:left="705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2F7D05DF"/>
    <w:multiLevelType w:val="hybridMultilevel"/>
    <w:tmpl w:val="8B7A5716"/>
    <w:lvl w:ilvl="0" w:tplc="EC58759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FB57BC4"/>
    <w:multiLevelType w:val="multilevel"/>
    <w:tmpl w:val="F01017AC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7" w:hanging="1800"/>
      </w:pPr>
      <w:rPr>
        <w:rFonts w:hint="default"/>
      </w:rPr>
    </w:lvl>
  </w:abstractNum>
  <w:abstractNum w:abstractNumId="23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24" w15:restartNumberingAfterBreak="0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 w15:restartNumberingAfterBreak="0">
    <w:nsid w:val="3C1A6C66"/>
    <w:multiLevelType w:val="multilevel"/>
    <w:tmpl w:val="7AEC1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7FF4A3C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670D0"/>
    <w:multiLevelType w:val="multilevel"/>
    <w:tmpl w:val="BBDEECC4"/>
    <w:lvl w:ilvl="0">
      <w:start w:val="2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30" w15:restartNumberingAfterBreak="0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A939CE"/>
    <w:multiLevelType w:val="multilevel"/>
    <w:tmpl w:val="A404E0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5625C47"/>
    <w:multiLevelType w:val="multilevel"/>
    <w:tmpl w:val="F64AF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33" w15:restartNumberingAfterBreak="0">
    <w:nsid w:val="56DC7556"/>
    <w:multiLevelType w:val="hybridMultilevel"/>
    <w:tmpl w:val="829AE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47511"/>
    <w:multiLevelType w:val="multilevel"/>
    <w:tmpl w:val="42425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5A3C661D"/>
    <w:multiLevelType w:val="multilevel"/>
    <w:tmpl w:val="636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813F4C"/>
    <w:multiLevelType w:val="hybridMultilevel"/>
    <w:tmpl w:val="648E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F23C2"/>
    <w:multiLevelType w:val="multilevel"/>
    <w:tmpl w:val="0BF62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38" w15:restartNumberingAfterBreak="0">
    <w:nsid w:val="66405FD0"/>
    <w:multiLevelType w:val="multilevel"/>
    <w:tmpl w:val="448E7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cs="Times New Roman" w:hint="default"/>
      </w:rPr>
    </w:lvl>
  </w:abstractNum>
  <w:abstractNum w:abstractNumId="39" w15:restartNumberingAfterBreak="0">
    <w:nsid w:val="66B461B1"/>
    <w:multiLevelType w:val="hybridMultilevel"/>
    <w:tmpl w:val="2A7679A2"/>
    <w:lvl w:ilvl="0" w:tplc="9BFEEC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0" w15:restartNumberingAfterBreak="0">
    <w:nsid w:val="6974467A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1" w15:restartNumberingAfterBreak="0">
    <w:nsid w:val="6A8C4F8C"/>
    <w:multiLevelType w:val="multilevel"/>
    <w:tmpl w:val="32E4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43" w15:restartNumberingAfterBreak="0">
    <w:nsid w:val="6EED4686"/>
    <w:multiLevelType w:val="hybridMultilevel"/>
    <w:tmpl w:val="9A4006AC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4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5" w15:restartNumberingAfterBreak="0">
    <w:nsid w:val="7CAE6AA1"/>
    <w:multiLevelType w:val="multilevel"/>
    <w:tmpl w:val="FC2812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u w:val="none"/>
      </w:rPr>
    </w:lvl>
  </w:abstractNum>
  <w:abstractNum w:abstractNumId="46" w15:restartNumberingAfterBreak="0">
    <w:nsid w:val="7E123F9F"/>
    <w:multiLevelType w:val="hybridMultilevel"/>
    <w:tmpl w:val="9EF6D7C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 w15:restartNumberingAfterBreak="0">
    <w:nsid w:val="7F03751A"/>
    <w:multiLevelType w:val="multilevel"/>
    <w:tmpl w:val="5BD0AA5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  <w:b/>
      </w:rPr>
    </w:lvl>
  </w:abstractNum>
  <w:num w:numId="1">
    <w:abstractNumId w:val="12"/>
  </w:num>
  <w:num w:numId="2">
    <w:abstractNumId w:val="44"/>
  </w:num>
  <w:num w:numId="3">
    <w:abstractNumId w:val="19"/>
  </w:num>
  <w:num w:numId="4">
    <w:abstractNumId w:val="38"/>
  </w:num>
  <w:num w:numId="5">
    <w:abstractNumId w:val="2"/>
  </w:num>
  <w:num w:numId="6">
    <w:abstractNumId w:val="47"/>
  </w:num>
  <w:num w:numId="7">
    <w:abstractNumId w:val="30"/>
  </w:num>
  <w:num w:numId="8">
    <w:abstractNumId w:val="13"/>
  </w:num>
  <w:num w:numId="9">
    <w:abstractNumId w:val="32"/>
  </w:num>
  <w:num w:numId="10">
    <w:abstractNumId w:val="34"/>
  </w:num>
  <w:num w:numId="11">
    <w:abstractNumId w:val="5"/>
  </w:num>
  <w:num w:numId="12">
    <w:abstractNumId w:val="14"/>
  </w:num>
  <w:num w:numId="13">
    <w:abstractNumId w:val="7"/>
  </w:num>
  <w:num w:numId="14">
    <w:abstractNumId w:val="23"/>
  </w:num>
  <w:num w:numId="15">
    <w:abstractNumId w:val="9"/>
  </w:num>
  <w:num w:numId="16">
    <w:abstractNumId w:val="11"/>
  </w:num>
  <w:num w:numId="17">
    <w:abstractNumId w:val="3"/>
  </w:num>
  <w:num w:numId="18">
    <w:abstractNumId w:val="25"/>
  </w:num>
  <w:num w:numId="19">
    <w:abstractNumId w:val="35"/>
  </w:num>
  <w:num w:numId="20">
    <w:abstractNumId w:val="17"/>
  </w:num>
  <w:num w:numId="21">
    <w:abstractNumId w:val="1"/>
  </w:num>
  <w:num w:numId="22">
    <w:abstractNumId w:val="45"/>
  </w:num>
  <w:num w:numId="23">
    <w:abstractNumId w:val="29"/>
  </w:num>
  <w:num w:numId="24">
    <w:abstractNumId w:val="22"/>
  </w:num>
  <w:num w:numId="25">
    <w:abstractNumId w:val="4"/>
  </w:num>
  <w:num w:numId="26">
    <w:abstractNumId w:val="10"/>
  </w:num>
  <w:num w:numId="27">
    <w:abstractNumId w:val="37"/>
  </w:num>
  <w:num w:numId="28">
    <w:abstractNumId w:val="20"/>
  </w:num>
  <w:num w:numId="29">
    <w:abstractNumId w:val="15"/>
  </w:num>
  <w:num w:numId="30">
    <w:abstractNumId w:val="46"/>
  </w:num>
  <w:num w:numId="31">
    <w:abstractNumId w:val="18"/>
  </w:num>
  <w:num w:numId="32">
    <w:abstractNumId w:val="28"/>
  </w:num>
  <w:num w:numId="33">
    <w:abstractNumId w:val="33"/>
  </w:num>
  <w:num w:numId="34">
    <w:abstractNumId w:val="31"/>
  </w:num>
  <w:num w:numId="35">
    <w:abstractNumId w:val="27"/>
  </w:num>
  <w:num w:numId="36">
    <w:abstractNumId w:val="6"/>
  </w:num>
  <w:num w:numId="37">
    <w:abstractNumId w:val="26"/>
  </w:num>
  <w:num w:numId="38">
    <w:abstractNumId w:val="43"/>
  </w:num>
  <w:num w:numId="39">
    <w:abstractNumId w:val="39"/>
  </w:num>
  <w:num w:numId="40">
    <w:abstractNumId w:val="16"/>
  </w:num>
  <w:num w:numId="41">
    <w:abstractNumId w:val="42"/>
  </w:num>
  <w:num w:numId="42">
    <w:abstractNumId w:val="40"/>
  </w:num>
  <w:num w:numId="43">
    <w:abstractNumId w:val="24"/>
  </w:num>
  <w:num w:numId="44">
    <w:abstractNumId w:val="41"/>
  </w:num>
  <w:num w:numId="45">
    <w:abstractNumId w:val="8"/>
  </w:num>
  <w:num w:numId="46">
    <w:abstractNumId w:val="0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7"/>
    <w:rsid w:val="0001061F"/>
    <w:rsid w:val="00020E2F"/>
    <w:rsid w:val="00035601"/>
    <w:rsid w:val="000611F5"/>
    <w:rsid w:val="00082996"/>
    <w:rsid w:val="00093758"/>
    <w:rsid w:val="000A7880"/>
    <w:rsid w:val="000D1E3B"/>
    <w:rsid w:val="000D3133"/>
    <w:rsid w:val="000E0E7D"/>
    <w:rsid w:val="000F2645"/>
    <w:rsid w:val="000F6489"/>
    <w:rsid w:val="001069AB"/>
    <w:rsid w:val="00121638"/>
    <w:rsid w:val="00150A1B"/>
    <w:rsid w:val="00153B8A"/>
    <w:rsid w:val="00166793"/>
    <w:rsid w:val="001738C2"/>
    <w:rsid w:val="00176EC8"/>
    <w:rsid w:val="001A3F05"/>
    <w:rsid w:val="001B2D90"/>
    <w:rsid w:val="001C745F"/>
    <w:rsid w:val="001C7795"/>
    <w:rsid w:val="001D5AF9"/>
    <w:rsid w:val="001D7AB0"/>
    <w:rsid w:val="001E710D"/>
    <w:rsid w:val="001F25B6"/>
    <w:rsid w:val="001F2B2C"/>
    <w:rsid w:val="00205BD0"/>
    <w:rsid w:val="0021624C"/>
    <w:rsid w:val="00233AF7"/>
    <w:rsid w:val="002549E5"/>
    <w:rsid w:val="00277042"/>
    <w:rsid w:val="00292AAF"/>
    <w:rsid w:val="002A48D0"/>
    <w:rsid w:val="002C4552"/>
    <w:rsid w:val="002C5CE1"/>
    <w:rsid w:val="002C6CDA"/>
    <w:rsid w:val="002F1961"/>
    <w:rsid w:val="002F79C0"/>
    <w:rsid w:val="003041DA"/>
    <w:rsid w:val="00344378"/>
    <w:rsid w:val="00362084"/>
    <w:rsid w:val="0036350C"/>
    <w:rsid w:val="0037074E"/>
    <w:rsid w:val="00375CB6"/>
    <w:rsid w:val="0038238F"/>
    <w:rsid w:val="00386C16"/>
    <w:rsid w:val="0038777F"/>
    <w:rsid w:val="003D34AD"/>
    <w:rsid w:val="003F18AF"/>
    <w:rsid w:val="004011D1"/>
    <w:rsid w:val="00410DE9"/>
    <w:rsid w:val="00412E07"/>
    <w:rsid w:val="00413C35"/>
    <w:rsid w:val="00424FB4"/>
    <w:rsid w:val="00425808"/>
    <w:rsid w:val="00455D9A"/>
    <w:rsid w:val="00456A7C"/>
    <w:rsid w:val="00484021"/>
    <w:rsid w:val="004A38DE"/>
    <w:rsid w:val="004A5A43"/>
    <w:rsid w:val="004A6DD1"/>
    <w:rsid w:val="004C5396"/>
    <w:rsid w:val="004F6870"/>
    <w:rsid w:val="0050725C"/>
    <w:rsid w:val="00510D04"/>
    <w:rsid w:val="005542A6"/>
    <w:rsid w:val="00564D8F"/>
    <w:rsid w:val="00580FD2"/>
    <w:rsid w:val="005B0B5F"/>
    <w:rsid w:val="005B1869"/>
    <w:rsid w:val="005C4062"/>
    <w:rsid w:val="005C5CCB"/>
    <w:rsid w:val="005E018E"/>
    <w:rsid w:val="00602454"/>
    <w:rsid w:val="0060746B"/>
    <w:rsid w:val="00626017"/>
    <w:rsid w:val="006663EB"/>
    <w:rsid w:val="006669C7"/>
    <w:rsid w:val="00672137"/>
    <w:rsid w:val="0068354D"/>
    <w:rsid w:val="006838BB"/>
    <w:rsid w:val="00684498"/>
    <w:rsid w:val="006959C8"/>
    <w:rsid w:val="00697217"/>
    <w:rsid w:val="006A48B2"/>
    <w:rsid w:val="006B1396"/>
    <w:rsid w:val="006B31B3"/>
    <w:rsid w:val="006C7859"/>
    <w:rsid w:val="006D3CDB"/>
    <w:rsid w:val="006D5976"/>
    <w:rsid w:val="006D6430"/>
    <w:rsid w:val="006F0761"/>
    <w:rsid w:val="0071359C"/>
    <w:rsid w:val="007212C7"/>
    <w:rsid w:val="00777B1F"/>
    <w:rsid w:val="00784180"/>
    <w:rsid w:val="00787C33"/>
    <w:rsid w:val="0079043B"/>
    <w:rsid w:val="007A0EDD"/>
    <w:rsid w:val="007A1AD3"/>
    <w:rsid w:val="007A54DD"/>
    <w:rsid w:val="007B3E44"/>
    <w:rsid w:val="007D48F4"/>
    <w:rsid w:val="007D5BB3"/>
    <w:rsid w:val="008167A1"/>
    <w:rsid w:val="00817F1D"/>
    <w:rsid w:val="008474EB"/>
    <w:rsid w:val="0086344A"/>
    <w:rsid w:val="0086524B"/>
    <w:rsid w:val="00865C17"/>
    <w:rsid w:val="008840F6"/>
    <w:rsid w:val="008A15F1"/>
    <w:rsid w:val="008C0B3D"/>
    <w:rsid w:val="008D6228"/>
    <w:rsid w:val="008D7E5A"/>
    <w:rsid w:val="00904232"/>
    <w:rsid w:val="00905CE7"/>
    <w:rsid w:val="00914E4E"/>
    <w:rsid w:val="0092766F"/>
    <w:rsid w:val="00935418"/>
    <w:rsid w:val="0096019E"/>
    <w:rsid w:val="00967683"/>
    <w:rsid w:val="0097189C"/>
    <w:rsid w:val="009A1937"/>
    <w:rsid w:val="009D63EA"/>
    <w:rsid w:val="009F1198"/>
    <w:rsid w:val="00A14A53"/>
    <w:rsid w:val="00A2102A"/>
    <w:rsid w:val="00A379CD"/>
    <w:rsid w:val="00A47991"/>
    <w:rsid w:val="00A747F6"/>
    <w:rsid w:val="00A76048"/>
    <w:rsid w:val="00A8540A"/>
    <w:rsid w:val="00A92740"/>
    <w:rsid w:val="00AC13F8"/>
    <w:rsid w:val="00AC1908"/>
    <w:rsid w:val="00AD5EA2"/>
    <w:rsid w:val="00AE164B"/>
    <w:rsid w:val="00AE485D"/>
    <w:rsid w:val="00B10450"/>
    <w:rsid w:val="00B16122"/>
    <w:rsid w:val="00B170B3"/>
    <w:rsid w:val="00B240D7"/>
    <w:rsid w:val="00B55E10"/>
    <w:rsid w:val="00B814A5"/>
    <w:rsid w:val="00B939B5"/>
    <w:rsid w:val="00B95786"/>
    <w:rsid w:val="00BA0E6E"/>
    <w:rsid w:val="00BB1712"/>
    <w:rsid w:val="00BC3D69"/>
    <w:rsid w:val="00BD4EDB"/>
    <w:rsid w:val="00BE1764"/>
    <w:rsid w:val="00C13A73"/>
    <w:rsid w:val="00C257AF"/>
    <w:rsid w:val="00C40C6C"/>
    <w:rsid w:val="00C52E40"/>
    <w:rsid w:val="00C91BD0"/>
    <w:rsid w:val="00C971DE"/>
    <w:rsid w:val="00C97840"/>
    <w:rsid w:val="00CA167C"/>
    <w:rsid w:val="00CA387C"/>
    <w:rsid w:val="00CA3FA6"/>
    <w:rsid w:val="00CC7736"/>
    <w:rsid w:val="00CD2E82"/>
    <w:rsid w:val="00D03207"/>
    <w:rsid w:val="00D048CA"/>
    <w:rsid w:val="00D22B7A"/>
    <w:rsid w:val="00D25799"/>
    <w:rsid w:val="00D36795"/>
    <w:rsid w:val="00D37428"/>
    <w:rsid w:val="00D5705C"/>
    <w:rsid w:val="00D61D62"/>
    <w:rsid w:val="00D749CA"/>
    <w:rsid w:val="00DA52B1"/>
    <w:rsid w:val="00DC2FE7"/>
    <w:rsid w:val="00DC7B0A"/>
    <w:rsid w:val="00DD43A7"/>
    <w:rsid w:val="00DF173D"/>
    <w:rsid w:val="00E0344B"/>
    <w:rsid w:val="00E044D3"/>
    <w:rsid w:val="00E0518B"/>
    <w:rsid w:val="00E24EB8"/>
    <w:rsid w:val="00E4265D"/>
    <w:rsid w:val="00E471DE"/>
    <w:rsid w:val="00E52243"/>
    <w:rsid w:val="00E600A3"/>
    <w:rsid w:val="00E61292"/>
    <w:rsid w:val="00E628AD"/>
    <w:rsid w:val="00E665AC"/>
    <w:rsid w:val="00E72D73"/>
    <w:rsid w:val="00E73CD6"/>
    <w:rsid w:val="00E747CB"/>
    <w:rsid w:val="00E77953"/>
    <w:rsid w:val="00EB2E87"/>
    <w:rsid w:val="00EC0417"/>
    <w:rsid w:val="00EF56EC"/>
    <w:rsid w:val="00F0179A"/>
    <w:rsid w:val="00F333C2"/>
    <w:rsid w:val="00F36789"/>
    <w:rsid w:val="00F4032D"/>
    <w:rsid w:val="00F53B6D"/>
    <w:rsid w:val="00F564DB"/>
    <w:rsid w:val="00F8087F"/>
    <w:rsid w:val="00F84744"/>
    <w:rsid w:val="00F86A2A"/>
    <w:rsid w:val="00F92373"/>
    <w:rsid w:val="00FA1A41"/>
    <w:rsid w:val="00FB33FE"/>
    <w:rsid w:val="00FE240F"/>
    <w:rsid w:val="00FE776C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FB83"/>
  <w15:docId w15:val="{FDAAD968-F019-42F6-8313-91FC838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normalny tekst,Akapit z listą3,Akapit z listą31,Akapit z listą32,maz_wyliczenie,opis dzialania,K-P_odwolanie,A_wyliczenie,Normalny2,Nagłowek 3,Preambuła,Akapit z listą BS,Dot pt"/>
    <w:basedOn w:val="Normalny"/>
    <w:link w:val="AkapitzlistZnak"/>
    <w:uiPriority w:val="99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normalny tekst Znak,Akapit z listą3 Znak,Akapit z listą31 Znak,Akapit z listą32 Znak,maz_wyliczenie Znak,opis dzialania Znak,K-P_odwolanie Znak,A_wyliczenie Znak,Dot pt Znak"/>
    <w:link w:val="Akapitzlist"/>
    <w:uiPriority w:val="99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76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A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kietnica@wp.pl" TargetMode="External"/><Relationship Id="rId13" Type="http://schemas.openxmlformats.org/officeDocument/2006/relationships/hyperlink" Target="mailto:ug_rokietnica@wp.pl" TargetMode="External"/><Relationship Id="rId18" Type="http://schemas.openxmlformats.org/officeDocument/2006/relationships/hyperlink" Target="mailto:ug_rokietnica@wp.pl" TargetMode="External"/><Relationship Id="rId26" Type="http://schemas.openxmlformats.org/officeDocument/2006/relationships/hyperlink" Target="http://www.rokietnica.itl.pl/bip/" TargetMode="External"/><Relationship Id="rId3" Type="http://schemas.openxmlformats.org/officeDocument/2006/relationships/styles" Target="styles.xml"/><Relationship Id="rId21" Type="http://schemas.openxmlformats.org/officeDocument/2006/relationships/hyperlink" Target="mailto:ug_rokietnica@wp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://www.rokietnica.itl.pl/bip/" TargetMode="External"/><Relationship Id="rId25" Type="http://schemas.openxmlformats.org/officeDocument/2006/relationships/hyperlink" Target="https://miniportal.uzp.gov.p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g_rokietnica@wp.pl" TargetMode="External"/><Relationship Id="rId20" Type="http://schemas.openxmlformats.org/officeDocument/2006/relationships/hyperlink" Target="https://www.uzp.gov.pl/e-zamowienia2/miniportal" TargetMode="External"/><Relationship Id="rId29" Type="http://schemas.openxmlformats.org/officeDocument/2006/relationships/hyperlink" Target="mailto:ug_rokietnica@w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hyperlink" Target="https://miniportal.uzp.gov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g_rokietnica@wp.pl" TargetMode="External"/><Relationship Id="rId23" Type="http://schemas.openxmlformats.org/officeDocument/2006/relationships/hyperlink" Target="https://miniportal.uzp.gov.pl" TargetMode="External"/><Relationship Id="rId28" Type="http://schemas.openxmlformats.org/officeDocument/2006/relationships/hyperlink" Target="http://www.rokietnica.itl.pl/bip/" TargetMode="External"/><Relationship Id="rId10" Type="http://schemas.openxmlformats.org/officeDocument/2006/relationships/hyperlink" Target="http://www.rokietnica.itl.pl/bip/" TargetMode="External"/><Relationship Id="rId19" Type="http://schemas.openxmlformats.org/officeDocument/2006/relationships/hyperlink" Target="https://miniportal.uzp.gov.p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etnica.itl.pl/bip/" TargetMode="External"/><Relationship Id="rId14" Type="http://schemas.openxmlformats.org/officeDocument/2006/relationships/hyperlink" Target="mailto:ug_rokietnica@wp.pl" TargetMode="External"/><Relationship Id="rId22" Type="http://schemas.openxmlformats.org/officeDocument/2006/relationships/hyperlink" Target="http://www.rokietnica.itl.pl/bip/" TargetMode="External"/><Relationship Id="rId27" Type="http://schemas.openxmlformats.org/officeDocument/2006/relationships/hyperlink" Target="https://miniportal.uzp.gov.pl/" TargetMode="External"/><Relationship Id="rId30" Type="http://schemas.openxmlformats.org/officeDocument/2006/relationships/hyperlink" Target="mailto:ug_rokietnic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6FB2-2845-48CC-B9B4-8D7271E5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8032</Words>
  <Characters>48198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mmokrzynski</cp:lastModifiedBy>
  <cp:revision>28</cp:revision>
  <cp:lastPrinted>2021-04-16T06:02:00Z</cp:lastPrinted>
  <dcterms:created xsi:type="dcterms:W3CDTF">2021-05-30T10:26:00Z</dcterms:created>
  <dcterms:modified xsi:type="dcterms:W3CDTF">2022-05-17T08:51:00Z</dcterms:modified>
</cp:coreProperties>
</file>